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C10FE28" w:rsidR="00E66558" w:rsidRDefault="00E36207">
      <w:pPr>
        <w:pStyle w:val="Heading1"/>
      </w:pPr>
      <w:bookmarkStart w:id="0" w:name="_Toc400361362"/>
      <w:bookmarkStart w:id="1" w:name="_Toc443397153"/>
      <w:bookmarkStart w:id="2" w:name="_Toc357771638"/>
      <w:bookmarkStart w:id="3" w:name="_Toc346793416"/>
      <w:bookmarkStart w:id="4" w:name="_Toc328122777"/>
      <w:r>
        <w:t>Early years p</w:t>
      </w:r>
      <w:r w:rsidR="009D71E8">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90198">
        <w:t xml:space="preserve"> 202</w:t>
      </w:r>
      <w:r w:rsidR="006C4C18">
        <w:t>5</w:t>
      </w:r>
      <w:r w:rsidR="00790198">
        <w:t>-202</w:t>
      </w:r>
      <w:r w:rsidR="006C4C18">
        <w:t>6</w:t>
      </w:r>
    </w:p>
    <w:p w14:paraId="2A7D54B2" w14:textId="4B6AF526" w:rsidR="00E66558" w:rsidRDefault="1792E14C" w:rsidP="5C50EAEE">
      <w:pPr>
        <w:pStyle w:val="Heading2"/>
        <w:rPr>
          <w:b w:val="0"/>
          <w:color w:val="auto"/>
          <w:sz w:val="24"/>
          <w:szCs w:val="24"/>
        </w:rPr>
      </w:pPr>
      <w:r w:rsidRPr="5C50EAEE">
        <w:rPr>
          <w:b w:val="0"/>
          <w:color w:val="auto"/>
          <w:sz w:val="24"/>
          <w:szCs w:val="24"/>
        </w:rPr>
        <w:t xml:space="preserve">This statement details our school’s use of </w:t>
      </w:r>
      <w:r w:rsidR="7F84E868" w:rsidRPr="5C50EAEE">
        <w:rPr>
          <w:b w:val="0"/>
          <w:color w:val="auto"/>
          <w:sz w:val="24"/>
          <w:szCs w:val="24"/>
        </w:rPr>
        <w:t xml:space="preserve">early years </w:t>
      </w:r>
      <w:r w:rsidRPr="5C50EAEE">
        <w:rPr>
          <w:b w:val="0"/>
          <w:color w:val="auto"/>
          <w:sz w:val="24"/>
          <w:szCs w:val="24"/>
        </w:rPr>
        <w:t xml:space="preserve">pupil premium </w:t>
      </w:r>
      <w:r w:rsidR="7F84E868" w:rsidRPr="5C50EAEE">
        <w:rPr>
          <w:b w:val="0"/>
          <w:color w:val="auto"/>
          <w:sz w:val="24"/>
          <w:szCs w:val="24"/>
        </w:rPr>
        <w:t>for academic year 202</w:t>
      </w:r>
      <w:r w:rsidR="4E5AC382" w:rsidRPr="5C50EAEE">
        <w:rPr>
          <w:b w:val="0"/>
          <w:color w:val="auto"/>
          <w:sz w:val="24"/>
          <w:szCs w:val="24"/>
        </w:rPr>
        <w:t>5</w:t>
      </w:r>
      <w:r w:rsidR="7F84E868" w:rsidRPr="5C50EAEE">
        <w:rPr>
          <w:b w:val="0"/>
          <w:color w:val="auto"/>
          <w:sz w:val="24"/>
          <w:szCs w:val="24"/>
        </w:rPr>
        <w:t>-202</w:t>
      </w:r>
      <w:r w:rsidR="04E8F177" w:rsidRPr="5C50EAEE">
        <w:rPr>
          <w:b w:val="0"/>
          <w:color w:val="auto"/>
          <w:sz w:val="24"/>
          <w:szCs w:val="24"/>
        </w:rPr>
        <w:t>6</w:t>
      </w:r>
      <w:r w:rsidR="7F84E868" w:rsidRPr="5C50EAEE">
        <w:rPr>
          <w:b w:val="0"/>
          <w:color w:val="auto"/>
          <w:sz w:val="24"/>
          <w:szCs w:val="24"/>
        </w:rPr>
        <w:t xml:space="preserve"> </w:t>
      </w:r>
      <w:r w:rsidRPr="5C50EAEE">
        <w:rPr>
          <w:b w:val="0"/>
          <w:color w:val="auto"/>
          <w:sz w:val="24"/>
          <w:szCs w:val="24"/>
        </w:rPr>
        <w:t xml:space="preserve">to help improve the attainment of our disadvantaged pupils. </w:t>
      </w:r>
    </w:p>
    <w:p w14:paraId="2A7D54B3" w14:textId="0AC50325" w:rsidR="00E66558" w:rsidRDefault="009D71E8">
      <w:pPr>
        <w:pStyle w:val="Heading2"/>
        <w:spacing w:before="240"/>
        <w:rPr>
          <w:b w:val="0"/>
          <w:bCs/>
          <w:color w:val="auto"/>
          <w:sz w:val="24"/>
          <w:szCs w:val="24"/>
        </w:rPr>
      </w:pPr>
      <w:r>
        <w:rPr>
          <w:b w:val="0"/>
          <w:bCs/>
          <w:color w:val="auto"/>
          <w:sz w:val="24"/>
          <w:szCs w:val="24"/>
        </w:rPr>
        <w:t xml:space="preserve">It outlines our </w:t>
      </w:r>
      <w:r w:rsidR="004C148A">
        <w:rPr>
          <w:b w:val="0"/>
          <w:bCs/>
          <w:color w:val="auto"/>
          <w:sz w:val="24"/>
          <w:szCs w:val="24"/>
        </w:rPr>
        <w:t xml:space="preserve">early years </w:t>
      </w:r>
      <w:r>
        <w:rPr>
          <w:b w:val="0"/>
          <w:bCs/>
          <w:color w:val="auto"/>
          <w:sz w:val="24"/>
          <w:szCs w:val="24"/>
        </w:rPr>
        <w:t xml:space="preserve">pupil premium strategy, how we intend to spend the funding in this academic year and the effect that last year’s spending of </w:t>
      </w:r>
      <w:r w:rsidR="00E36207">
        <w:rPr>
          <w:b w:val="0"/>
          <w:bCs/>
          <w:color w:val="auto"/>
          <w:sz w:val="24"/>
          <w:szCs w:val="24"/>
        </w:rPr>
        <w:t xml:space="preserve">early years </w:t>
      </w:r>
      <w:r>
        <w:rPr>
          <w:b w:val="0"/>
          <w:bCs/>
          <w:color w:val="auto"/>
          <w:sz w:val="24"/>
          <w:szCs w:val="24"/>
        </w:rPr>
        <w:t xml:space="preserve">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4C148A" w14:paraId="2A7D54BA" w14:textId="77777777" w:rsidTr="0B0C0DDE">
        <w:tc>
          <w:tcPr>
            <w:tcW w:w="9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E1718B9" w:rsidR="004C148A" w:rsidRPr="004C148A" w:rsidRDefault="009010A1" w:rsidP="40D7C1E4">
            <w:pPr>
              <w:pStyle w:val="TableRow"/>
              <w:rPr>
                <w:b/>
                <w:bCs/>
              </w:rPr>
            </w:pPr>
            <w:r w:rsidRPr="40D7C1E4">
              <w:rPr>
                <w:b/>
                <w:bCs/>
              </w:rPr>
              <w:t>Hindley</w:t>
            </w:r>
            <w:r w:rsidR="31EDAB9C" w:rsidRPr="40D7C1E4">
              <w:rPr>
                <w:b/>
                <w:bCs/>
              </w:rPr>
              <w:t xml:space="preserve"> </w:t>
            </w:r>
            <w:r w:rsidR="004C148A" w:rsidRPr="40D7C1E4">
              <w:rPr>
                <w:b/>
                <w:bCs/>
              </w:rPr>
              <w:t>Nursery School</w:t>
            </w:r>
          </w:p>
        </w:tc>
      </w:tr>
      <w:tr w:rsidR="00E66558" w14:paraId="2A7D54BD"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39E240D5" w:rsidR="00E66558" w:rsidRDefault="009D71E8">
            <w:pPr>
              <w:pStyle w:val="TableRow"/>
            </w:pPr>
            <w:r>
              <w:t>Number of pupils</w:t>
            </w:r>
            <w:r w:rsidR="00E36207">
              <w:t xml:space="preserve"> aged </w:t>
            </w:r>
            <w:r w:rsidR="4071BB23">
              <w:t>2</w:t>
            </w:r>
            <w:r w:rsidR="00E36207">
              <w:t>-4yrs</w:t>
            </w:r>
            <w:r>
              <w:t xml:space="preserve">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72EF8C9" w:rsidR="00E66558" w:rsidRPr="002B5E6B" w:rsidRDefault="0CB1BC0F" w:rsidP="0B0C0DDE">
            <w:pPr>
              <w:pStyle w:val="TableRow"/>
              <w:spacing w:line="259" w:lineRule="auto"/>
              <w:rPr>
                <w:color w:val="auto"/>
              </w:rPr>
            </w:pPr>
            <w:r w:rsidRPr="0B0C0DDE">
              <w:rPr>
                <w:color w:val="auto"/>
              </w:rPr>
              <w:t>84</w:t>
            </w:r>
          </w:p>
        </w:tc>
      </w:tr>
      <w:tr w:rsidR="00E66558" w14:paraId="2A7D54C0"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9958CE2" w:rsidR="00E66558" w:rsidRDefault="009D71E8">
            <w:pPr>
              <w:pStyle w:val="TableRow"/>
            </w:pPr>
            <w:r>
              <w:t xml:space="preserve">Proportion (%) of </w:t>
            </w:r>
            <w:r w:rsidR="004C148A">
              <w:t xml:space="preserve">early years </w:t>
            </w:r>
            <w:r>
              <w:t>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08E0F4CB" w:rsidR="00E66558" w:rsidRPr="004B2BE3" w:rsidRDefault="715B3CD4" w:rsidP="0B0C0DDE">
            <w:pPr>
              <w:pStyle w:val="TableRow"/>
              <w:spacing w:line="259" w:lineRule="auto"/>
              <w:rPr>
                <w:color w:val="auto"/>
              </w:rPr>
            </w:pPr>
            <w:r w:rsidRPr="0B0C0DDE">
              <w:rPr>
                <w:color w:val="auto"/>
              </w:rPr>
              <w:t>38%</w:t>
            </w:r>
          </w:p>
        </w:tc>
      </w:tr>
      <w:tr w:rsidR="00E66558" w14:paraId="2A7D54C3"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0BCE604"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584FB98" w:rsidR="00E66558" w:rsidRPr="00110EF1" w:rsidRDefault="7F84E868">
            <w:pPr>
              <w:pStyle w:val="TableRow"/>
              <w:rPr>
                <w:color w:val="auto"/>
              </w:rPr>
            </w:pPr>
            <w:r w:rsidRPr="5C50EAEE">
              <w:rPr>
                <w:color w:val="auto"/>
              </w:rPr>
              <w:t>202</w:t>
            </w:r>
            <w:r w:rsidR="1BDDC4B6" w:rsidRPr="5C50EAEE">
              <w:rPr>
                <w:color w:val="auto"/>
              </w:rPr>
              <w:t>5</w:t>
            </w:r>
            <w:r w:rsidRPr="5C50EAEE">
              <w:rPr>
                <w:color w:val="auto"/>
              </w:rPr>
              <w:t>-202</w:t>
            </w:r>
            <w:r w:rsidR="014ECB4A" w:rsidRPr="5C50EAEE">
              <w:rPr>
                <w:color w:val="auto"/>
              </w:rPr>
              <w:t>6</w:t>
            </w:r>
          </w:p>
        </w:tc>
      </w:tr>
      <w:tr w:rsidR="00E66558" w14:paraId="2A7D54C6"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 xml:space="preserve">Date this statement </w:t>
            </w:r>
            <w:proofErr w:type="gramStart"/>
            <w:r>
              <w:rPr>
                <w:szCs w:val="22"/>
              </w:rPr>
              <w:t>was published</w:t>
            </w:r>
            <w:proofErr w:type="gramEnd"/>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61314E5" w:rsidR="00E66558" w:rsidRPr="00110EF1" w:rsidRDefault="0AD524D6">
            <w:pPr>
              <w:pStyle w:val="TableRow"/>
              <w:rPr>
                <w:color w:val="auto"/>
              </w:rPr>
            </w:pPr>
            <w:r w:rsidRPr="5C50EAEE">
              <w:rPr>
                <w:color w:val="auto"/>
              </w:rPr>
              <w:t>November</w:t>
            </w:r>
            <w:r w:rsidR="330AB9CD" w:rsidRPr="5C50EAEE">
              <w:rPr>
                <w:color w:val="auto"/>
              </w:rPr>
              <w:t xml:space="preserve"> 202</w:t>
            </w:r>
            <w:r w:rsidR="6B7B3C12" w:rsidRPr="5C50EAEE">
              <w:rPr>
                <w:color w:val="auto"/>
              </w:rPr>
              <w:t>5</w:t>
            </w:r>
          </w:p>
        </w:tc>
      </w:tr>
      <w:tr w:rsidR="00E66558" w14:paraId="2A7D54C9"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 xml:space="preserve">Date on which it will </w:t>
            </w:r>
            <w:proofErr w:type="gramStart"/>
            <w:r>
              <w:rPr>
                <w:szCs w:val="22"/>
              </w:rPr>
              <w:t>be reviewed</w:t>
            </w:r>
            <w:proofErr w:type="gramEnd"/>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AEB8A27" w:rsidR="00E66558" w:rsidRPr="00110EF1" w:rsidRDefault="76111ACB" w:rsidP="00777D3B">
            <w:pPr>
              <w:pStyle w:val="TableRow"/>
              <w:ind w:left="0"/>
              <w:rPr>
                <w:color w:val="auto"/>
              </w:rPr>
            </w:pPr>
            <w:r w:rsidRPr="5C50EAEE">
              <w:rPr>
                <w:color w:val="auto"/>
              </w:rPr>
              <w:t xml:space="preserve">October </w:t>
            </w:r>
            <w:r w:rsidR="330AB9CD" w:rsidRPr="5C50EAEE">
              <w:rPr>
                <w:color w:val="auto"/>
              </w:rPr>
              <w:t>202</w:t>
            </w:r>
            <w:r w:rsidR="1BF503F8" w:rsidRPr="5C50EAEE">
              <w:rPr>
                <w:color w:val="auto"/>
              </w:rPr>
              <w:t>6</w:t>
            </w:r>
          </w:p>
        </w:tc>
      </w:tr>
      <w:tr w:rsidR="00E66558" w14:paraId="2A7D54CF" w14:textId="77777777" w:rsidTr="0B0C0DD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5BCBA9CD" w:rsidR="00E66558" w:rsidRDefault="004C148A">
            <w:pPr>
              <w:pStyle w:val="TableRow"/>
            </w:pPr>
            <w:r>
              <w:t xml:space="preserve">Early </w:t>
            </w:r>
            <w:r w:rsidR="00E36207">
              <w:t>y</w:t>
            </w:r>
            <w:r>
              <w:t xml:space="preserve">ears </w:t>
            </w:r>
            <w:r w:rsidR="00E36207">
              <w:t>p</w:t>
            </w:r>
            <w:r w:rsidR="009D71E8">
              <w:t>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C9418CE" w:rsidR="00E66558" w:rsidRPr="00110EF1" w:rsidRDefault="00387228">
            <w:pPr>
              <w:pStyle w:val="TableRow"/>
              <w:rPr>
                <w:color w:val="auto"/>
              </w:rPr>
            </w:pPr>
            <w:r>
              <w:rPr>
                <w:color w:val="auto"/>
              </w:rPr>
              <w:t>Rachel Lewis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B0C0DD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B0C0DD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0C230574" w:rsidR="00E66558" w:rsidRDefault="7F84E868" w:rsidP="0B0C0DDE">
            <w:pPr>
              <w:pStyle w:val="TableRow"/>
            </w:pPr>
            <w:r>
              <w:t xml:space="preserve">Early </w:t>
            </w:r>
            <w:r w:rsidR="4AA4430D">
              <w:t>y</w:t>
            </w:r>
            <w:r>
              <w:t xml:space="preserve">ears </w:t>
            </w:r>
            <w:r w:rsidR="4AA4430D">
              <w:t>p</w:t>
            </w:r>
            <w:r w:rsidR="1792E14C">
              <w:t>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EA85290" w:rsidR="00E66558" w:rsidRPr="00215CE0" w:rsidRDefault="0B95730D" w:rsidP="0B0C0DDE">
            <w:pPr>
              <w:pStyle w:val="TableRow"/>
              <w:rPr>
                <w:color w:val="auto"/>
              </w:rPr>
            </w:pPr>
            <w:r w:rsidRPr="0B0C0DDE">
              <w:rPr>
                <w:color w:val="auto"/>
              </w:rPr>
              <w:t>£</w:t>
            </w:r>
            <w:r w:rsidR="16D1B532" w:rsidRPr="0B0C0DDE">
              <w:rPr>
                <w:color w:val="auto"/>
              </w:rPr>
              <w:t>20,790</w:t>
            </w:r>
          </w:p>
        </w:tc>
      </w:tr>
      <w:tr w:rsidR="00E66558" w14:paraId="2A7D54DF" w14:textId="77777777" w:rsidTr="0B0C0DD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08B3A056" w:rsidR="00E66558" w:rsidRDefault="4AA4430D" w:rsidP="0B0C0DDE">
            <w:pPr>
              <w:pStyle w:val="TableRow"/>
            </w:pPr>
            <w:r>
              <w:t>Early years p</w:t>
            </w:r>
            <w:r w:rsidR="1792E14C">
              <w:t>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8EB13C9" w:rsidR="00E66558" w:rsidRPr="00215CE0" w:rsidRDefault="1792E14C" w:rsidP="0B0C0DDE">
            <w:pPr>
              <w:pStyle w:val="TableRow"/>
              <w:rPr>
                <w:color w:val="auto"/>
              </w:rPr>
            </w:pPr>
            <w:r w:rsidRPr="0B0C0DDE">
              <w:rPr>
                <w:color w:val="auto"/>
              </w:rPr>
              <w:t>£</w:t>
            </w:r>
            <w:r w:rsidR="7F84E868" w:rsidRPr="0B0C0DDE">
              <w:rPr>
                <w:color w:val="auto"/>
              </w:rPr>
              <w:t>0</w:t>
            </w:r>
          </w:p>
        </w:tc>
      </w:tr>
      <w:tr w:rsidR="00E66558" w14:paraId="2A7D54E3" w14:textId="77777777" w:rsidTr="0B0C0DD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1792E14C" w:rsidP="0B0C0DDE">
            <w:pPr>
              <w:pStyle w:val="TableRow"/>
              <w:rPr>
                <w:b/>
                <w:bCs/>
              </w:rPr>
            </w:pPr>
            <w:r w:rsidRPr="0B0C0DDE">
              <w:rPr>
                <w:b/>
                <w:bCs/>
              </w:rPr>
              <w:t>Total budget for this academic year</w:t>
            </w:r>
          </w:p>
          <w:p w14:paraId="2A7D54E1" w14:textId="77777777" w:rsidR="00E66558" w:rsidRDefault="1792E14C" w:rsidP="0B0C0DDE">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8BA97F5" w:rsidR="00E66558" w:rsidRPr="00215CE0" w:rsidRDefault="0B95730D" w:rsidP="0B0C0DDE">
            <w:pPr>
              <w:pStyle w:val="TableRow"/>
              <w:rPr>
                <w:color w:val="auto"/>
              </w:rPr>
            </w:pPr>
            <w:r w:rsidRPr="0B0C0DDE">
              <w:rPr>
                <w:color w:val="auto"/>
              </w:rPr>
              <w:t>£</w:t>
            </w:r>
            <w:r w:rsidR="297E012C" w:rsidRPr="0B0C0DDE">
              <w:rPr>
                <w:color w:val="auto"/>
              </w:rPr>
              <w:t>20,790</w:t>
            </w:r>
          </w:p>
        </w:tc>
      </w:tr>
    </w:tbl>
    <w:p w14:paraId="2A7D54E4" w14:textId="29DFCB73" w:rsidR="00E66558" w:rsidRDefault="009D71E8">
      <w:pPr>
        <w:pStyle w:val="Heading1"/>
      </w:pPr>
      <w:r>
        <w:lastRenderedPageBreak/>
        <w:t xml:space="preserve">Part A: </w:t>
      </w:r>
      <w:r w:rsidR="00E36207">
        <w:t>Early years p</w:t>
      </w:r>
      <w:r>
        <w:t>upil premium strategy plan</w:t>
      </w:r>
    </w:p>
    <w:p w14:paraId="2A7D54E5" w14:textId="5A0ACFCF" w:rsidR="00E66558" w:rsidRDefault="009D71E8">
      <w:pPr>
        <w:pStyle w:val="Heading2"/>
      </w:pPr>
      <w:bookmarkStart w:id="14" w:name="_Toc357771640"/>
      <w:bookmarkStart w:id="15" w:name="_Toc346793418"/>
      <w:r>
        <w:t>Statement of intent</w:t>
      </w:r>
    </w:p>
    <w:p w14:paraId="6BD33015" w14:textId="40BF0CE8" w:rsidR="002B427A" w:rsidRDefault="005E2016" w:rsidP="002B427A">
      <w:r>
        <w:t>At Douglas Valley Nursery School we aim to provide quality first teaching as a priority to support children’s development holistically. We aim to develop practice and provision of the highest quality to enable all children to reach their potential, through a relentless focus on the progress of our disadvantaged children and awareness of the</w:t>
      </w:r>
      <w:r w:rsidR="001E6D27">
        <w:t>ir</w:t>
      </w:r>
      <w:r>
        <w:t xml:space="preserve"> needs in all that we do. </w:t>
      </w:r>
    </w:p>
    <w:p w14:paraId="112B11D5" w14:textId="74C5B144" w:rsidR="009321BC" w:rsidRPr="009321BC" w:rsidRDefault="005E2016" w:rsidP="009321BC">
      <w:r>
        <w:t xml:space="preserve">Overcoming barriers to learning is at the heart of our early </w:t>
      </w:r>
      <w:proofErr w:type="gramStart"/>
      <w:r>
        <w:t>years</w:t>
      </w:r>
      <w:proofErr w:type="gramEnd"/>
      <w:r>
        <w:t xml:space="preserve"> pupil premium strategy and as such we do not allocate personal budgets per child in receipt of EYPP</w:t>
      </w:r>
      <w:r w:rsidR="004111E2">
        <w:t>.</w:t>
      </w:r>
      <w:r>
        <w:t xml:space="preserve"> Instead, we identify the barrier to be </w:t>
      </w:r>
      <w:proofErr w:type="gramStart"/>
      <w:r>
        <w:t>addressed</w:t>
      </w:r>
      <w:proofErr w:type="gramEnd"/>
      <w:r>
        <w:t xml:space="preserve"> and the interventions required, whether in small groups, large groups, the whole school or as individuals</w:t>
      </w:r>
      <w:r w:rsidR="004F2499">
        <w:t xml:space="preserve">. </w:t>
      </w: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663CD" w14:paraId="185FD1E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1155" w14:textId="54C3EC9E" w:rsidR="001663CD" w:rsidRDefault="001663CD" w:rsidP="001663CD">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EE5B" w14:textId="7A6F62A5" w:rsidR="001663CD" w:rsidRPr="00110EF1" w:rsidRDefault="001663CD" w:rsidP="001663CD">
            <w:pPr>
              <w:pStyle w:val="TableRowCentered"/>
              <w:jc w:val="left"/>
              <w:rPr>
                <w:color w:val="FF0000"/>
                <w:sz w:val="22"/>
              </w:rPr>
            </w:pPr>
            <w:r w:rsidRPr="0042556B">
              <w:rPr>
                <w:color w:val="auto"/>
                <w:sz w:val="22"/>
              </w:rPr>
              <w:t xml:space="preserve">Low starting points in </w:t>
            </w:r>
            <w:r w:rsidR="0042556B" w:rsidRPr="0042556B">
              <w:rPr>
                <w:color w:val="auto"/>
                <w:sz w:val="22"/>
              </w:rPr>
              <w:t xml:space="preserve">all </w:t>
            </w:r>
            <w:proofErr w:type="gramStart"/>
            <w:r w:rsidR="0042556B" w:rsidRPr="0042556B">
              <w:rPr>
                <w:color w:val="auto"/>
                <w:sz w:val="22"/>
              </w:rPr>
              <w:t>3</w:t>
            </w:r>
            <w:proofErr w:type="gramEnd"/>
            <w:r w:rsidR="0042556B" w:rsidRPr="0042556B">
              <w:rPr>
                <w:color w:val="auto"/>
                <w:sz w:val="22"/>
              </w:rPr>
              <w:t xml:space="preserve"> prime areas</w:t>
            </w:r>
          </w:p>
        </w:tc>
      </w:tr>
      <w:tr w:rsidR="001663CD"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A7C778D" w:rsidR="001663CD" w:rsidRDefault="004F7C4A" w:rsidP="001663CD">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42B4FD8" w:rsidR="001663CD" w:rsidRPr="00110EF1" w:rsidRDefault="00387228" w:rsidP="001663CD">
            <w:pPr>
              <w:pStyle w:val="TableRowCentered"/>
              <w:jc w:val="left"/>
              <w:rPr>
                <w:color w:val="FF0000"/>
              </w:rPr>
            </w:pPr>
            <w:r>
              <w:rPr>
                <w:color w:val="auto"/>
                <w:sz w:val="22"/>
              </w:rPr>
              <w:t xml:space="preserve">A high percentage of children who are eligible for EYPP </w:t>
            </w:r>
            <w:proofErr w:type="gramStart"/>
            <w:r>
              <w:rPr>
                <w:color w:val="auto"/>
                <w:sz w:val="22"/>
              </w:rPr>
              <w:t>are also identified</w:t>
            </w:r>
            <w:proofErr w:type="gramEnd"/>
            <w:r>
              <w:rPr>
                <w:color w:val="auto"/>
                <w:sz w:val="22"/>
              </w:rPr>
              <w:t xml:space="preserve"> as SEND or emerging SEND</w:t>
            </w:r>
            <w:proofErr w:type="gramStart"/>
            <w:r>
              <w:rPr>
                <w:color w:val="auto"/>
                <w:sz w:val="22"/>
              </w:rPr>
              <w:t xml:space="preserve">. </w:t>
            </w:r>
            <w:r w:rsidR="00BB62E2" w:rsidRPr="00036368">
              <w:rPr>
                <w:color w:val="auto"/>
                <w:sz w:val="22"/>
              </w:rPr>
              <w:t xml:space="preserve"> </w:t>
            </w:r>
            <w:proofErr w:type="gramEnd"/>
          </w:p>
        </w:tc>
      </w:tr>
      <w:tr w:rsidR="001663CD"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5F73998D" w:rsidR="001663CD" w:rsidRDefault="004F7C4A" w:rsidP="001663CD">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F2E742A" w:rsidR="001663CD" w:rsidRPr="00110EF1" w:rsidRDefault="00BB62E2" w:rsidP="001663CD">
            <w:pPr>
              <w:pStyle w:val="TableRowCentered"/>
              <w:jc w:val="left"/>
              <w:rPr>
                <w:color w:val="FF0000"/>
                <w:sz w:val="22"/>
                <w:szCs w:val="22"/>
              </w:rPr>
            </w:pPr>
            <w:proofErr w:type="gramStart"/>
            <w:r w:rsidRPr="005A3F02">
              <w:rPr>
                <w:color w:val="auto"/>
                <w:sz w:val="22"/>
                <w:szCs w:val="22"/>
              </w:rPr>
              <w:t>Many</w:t>
            </w:r>
            <w:proofErr w:type="gramEnd"/>
            <w:r w:rsidRPr="005A3F02">
              <w:rPr>
                <w:color w:val="auto"/>
                <w:sz w:val="22"/>
                <w:szCs w:val="22"/>
              </w:rPr>
              <w:t xml:space="preserve"> c</w:t>
            </w:r>
            <w:r w:rsidR="0064504A" w:rsidRPr="005A3F02">
              <w:rPr>
                <w:color w:val="auto"/>
                <w:sz w:val="22"/>
                <w:szCs w:val="22"/>
              </w:rPr>
              <w:t xml:space="preserve">hildren start nursery without the necessary skills and attitudes that underpin strong learning behaviours, </w:t>
            </w:r>
            <w:r w:rsidR="005A3F02">
              <w:rPr>
                <w:color w:val="auto"/>
                <w:sz w:val="22"/>
                <w:szCs w:val="22"/>
              </w:rPr>
              <w:t>including self-regulation skills, resilience</w:t>
            </w:r>
            <w:r w:rsidR="00036368">
              <w:rPr>
                <w:color w:val="auto"/>
                <w:sz w:val="22"/>
                <w:szCs w:val="22"/>
              </w:rPr>
              <w:t xml:space="preserve"> and focus and attention skills. </w:t>
            </w:r>
          </w:p>
        </w:tc>
      </w:tr>
    </w:tbl>
    <w:p w14:paraId="2A7D54FF" w14:textId="77777777" w:rsidR="00E66558" w:rsidRDefault="009D71E8">
      <w:pPr>
        <w:pStyle w:val="Heading2"/>
        <w:spacing w:before="600"/>
      </w:pPr>
      <w:bookmarkStart w:id="16" w:name="_Toc443397160"/>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have </w:t>
      </w:r>
      <w:proofErr w:type="gramStart"/>
      <w:r>
        <w:rPr>
          <w:color w:val="auto"/>
        </w:rPr>
        <w:t>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C50EA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C148A" w14:paraId="2A7D5509" w14:textId="77777777" w:rsidTr="5C50EA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54E81" w14:textId="76ED8A2B" w:rsidR="004C148A" w:rsidRPr="002033B8" w:rsidRDefault="470B0CD7" w:rsidP="5C50EAEE">
            <w:pPr>
              <w:pStyle w:val="ListParagraph"/>
              <w:spacing w:after="0"/>
            </w:pPr>
            <w:r w:rsidRPr="5C50EAEE">
              <w:t xml:space="preserve">Children develop the </w:t>
            </w:r>
            <w:r w:rsidRPr="5C50EAEE">
              <w:rPr>
                <w:b/>
                <w:bCs/>
              </w:rPr>
              <w:t>gross and fine motor skills</w:t>
            </w:r>
            <w:r w:rsidRPr="5C50EAEE">
              <w:t xml:space="preserve"> necessary for writing readiness, including core strength, shoulder stability, grip control, and bilateral coordination.</w:t>
            </w:r>
          </w:p>
          <w:p w14:paraId="48D2DF3A" w14:textId="51CDA736" w:rsidR="004C148A" w:rsidRPr="002033B8" w:rsidRDefault="470B0CD7" w:rsidP="5C50EAEE">
            <w:pPr>
              <w:pStyle w:val="ListParagraph"/>
              <w:spacing w:after="0"/>
            </w:pPr>
            <w:r w:rsidRPr="5C50EAEE">
              <w:t xml:space="preserve">Staff confidently deliver </w:t>
            </w:r>
            <w:r w:rsidRPr="5C50EAEE">
              <w:rPr>
                <w:b/>
                <w:bCs/>
              </w:rPr>
              <w:t>Doodle Sticks</w:t>
            </w:r>
            <w:r w:rsidRPr="5C50EAEE">
              <w:t xml:space="preserve">, </w:t>
            </w:r>
            <w:r w:rsidRPr="5C50EAEE">
              <w:rPr>
                <w:b/>
                <w:bCs/>
              </w:rPr>
              <w:t>Dough Disco</w:t>
            </w:r>
            <w:r w:rsidRPr="5C50EAEE">
              <w:t xml:space="preserve">, and </w:t>
            </w:r>
            <w:r w:rsidRPr="5C50EAEE">
              <w:rPr>
                <w:b/>
                <w:bCs/>
              </w:rPr>
              <w:t xml:space="preserve">Sticky </w:t>
            </w:r>
            <w:r w:rsidRPr="5C50EAEE">
              <w:rPr>
                <w:b/>
                <w:bCs/>
              </w:rPr>
              <w:lastRenderedPageBreak/>
              <w:t>Kids</w:t>
            </w:r>
            <w:r w:rsidRPr="5C50EAEE">
              <w:t xml:space="preserve"> sessions to embed physical development into daily practice.</w:t>
            </w:r>
          </w:p>
          <w:p w14:paraId="7C8451ED" w14:textId="0F0F8176" w:rsidR="004C148A" w:rsidRPr="002033B8" w:rsidRDefault="470B0CD7" w:rsidP="5C50EAEE">
            <w:pPr>
              <w:pStyle w:val="ListParagraph"/>
              <w:spacing w:after="0"/>
            </w:pPr>
            <w:r w:rsidRPr="5C50EAEE">
              <w:t xml:space="preserve">Additional staffing enables </w:t>
            </w:r>
            <w:r w:rsidRPr="5C50EAEE">
              <w:rPr>
                <w:b/>
                <w:bCs/>
              </w:rPr>
              <w:t>smaller intervention groups</w:t>
            </w:r>
            <w:r w:rsidRPr="5C50EAEE">
              <w:t xml:space="preserve"> (2–5 children) for targeted support and increased engagement.</w:t>
            </w:r>
          </w:p>
          <w:p w14:paraId="31F81D9A" w14:textId="3C5C4BFF" w:rsidR="004C148A" w:rsidRPr="002033B8" w:rsidRDefault="470B0CD7" w:rsidP="5C50EAEE">
            <w:pPr>
              <w:pStyle w:val="ListParagraph"/>
              <w:spacing w:after="0"/>
            </w:pPr>
            <w:r w:rsidRPr="5C50EAEE">
              <w:t xml:space="preserve">Children demonstrate improved </w:t>
            </w:r>
            <w:r w:rsidRPr="5C50EAEE">
              <w:rPr>
                <w:b/>
                <w:bCs/>
              </w:rPr>
              <w:t>self-regulation</w:t>
            </w:r>
            <w:r w:rsidRPr="5C50EAEE">
              <w:t>, resilience, and confidence through regular well-being sessions.</w:t>
            </w:r>
          </w:p>
          <w:p w14:paraId="55238597" w14:textId="02A0C659" w:rsidR="004C148A" w:rsidRPr="002033B8" w:rsidRDefault="470B0CD7" w:rsidP="5C50EAEE">
            <w:pPr>
              <w:pStyle w:val="ListParagraph"/>
              <w:spacing w:after="0"/>
            </w:pPr>
            <w:r w:rsidRPr="5C50EAEE">
              <w:t xml:space="preserve">Staff adopt and model </w:t>
            </w:r>
            <w:r w:rsidRPr="5C50EAEE">
              <w:rPr>
                <w:b/>
                <w:bCs/>
              </w:rPr>
              <w:t>consistent strategies</w:t>
            </w:r>
            <w:r w:rsidRPr="5C50EAEE">
              <w:t xml:space="preserve"> for promoting emotional health across the setting.</w:t>
            </w:r>
          </w:p>
          <w:p w14:paraId="64B25F99" w14:textId="7130F420" w:rsidR="004C148A" w:rsidRPr="002033B8" w:rsidRDefault="470B0CD7" w:rsidP="5C50EAEE">
            <w:pPr>
              <w:pStyle w:val="ListParagraph"/>
              <w:spacing w:after="0"/>
            </w:pPr>
            <w:r w:rsidRPr="5C50EAEE">
              <w:t xml:space="preserve">Practitioners understand the link between </w:t>
            </w:r>
            <w:r w:rsidRPr="5C50EAEE">
              <w:rPr>
                <w:b/>
                <w:bCs/>
              </w:rPr>
              <w:t>physical development, literacy, and well-being</w:t>
            </w:r>
            <w:r w:rsidRPr="5C50EAEE">
              <w:t xml:space="preserve"> and apply evidence-informed strategies effectively.</w:t>
            </w:r>
          </w:p>
          <w:p w14:paraId="2A7D5507" w14:textId="4B162634" w:rsidR="004C148A" w:rsidRPr="002033B8" w:rsidRDefault="004C148A" w:rsidP="004C148A">
            <w:pPr>
              <w:pStyle w:val="TableRow"/>
              <w:rPr>
                <w:color w:val="auto"/>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B9944" w14:textId="5EDC0F1A" w:rsidR="004C148A" w:rsidRPr="002033B8" w:rsidRDefault="470B0CD7" w:rsidP="5C50EAEE">
            <w:pPr>
              <w:pStyle w:val="ListParagraph"/>
              <w:spacing w:after="0"/>
            </w:pPr>
            <w:r w:rsidRPr="5C50EAEE">
              <w:lastRenderedPageBreak/>
              <w:t xml:space="preserve">Observations and assessments show children can: </w:t>
            </w:r>
          </w:p>
          <w:p w14:paraId="5D656569" w14:textId="085F499E" w:rsidR="004C148A" w:rsidRPr="002033B8" w:rsidRDefault="470B0CD7" w:rsidP="5C50EAEE">
            <w:pPr>
              <w:pStyle w:val="ListParagraph"/>
              <w:numPr>
                <w:ilvl w:val="0"/>
                <w:numId w:val="0"/>
              </w:numPr>
              <w:spacing w:after="0"/>
              <w:ind w:left="720"/>
            </w:pPr>
            <w:r w:rsidRPr="5C50EAEE">
              <w:t>Hold and control writing tools with appropriate grip.</w:t>
            </w:r>
          </w:p>
          <w:p w14:paraId="6BBE5D65" w14:textId="08C8CFB8" w:rsidR="004C148A" w:rsidRPr="002033B8" w:rsidRDefault="470B0CD7" w:rsidP="5C50EAEE">
            <w:pPr>
              <w:pStyle w:val="ListParagraph"/>
              <w:numPr>
                <w:ilvl w:val="0"/>
                <w:numId w:val="0"/>
              </w:numPr>
              <w:spacing w:after="0"/>
              <w:ind w:left="720"/>
            </w:pPr>
            <w:r w:rsidRPr="5C50EAEE">
              <w:t>Perform mark-making with improved accuracy and stamina.</w:t>
            </w:r>
          </w:p>
          <w:p w14:paraId="50316E5A" w14:textId="52738A26" w:rsidR="004C148A" w:rsidRPr="002033B8" w:rsidRDefault="470B0CD7" w:rsidP="5C50EAEE">
            <w:pPr>
              <w:pStyle w:val="ListParagraph"/>
              <w:numPr>
                <w:ilvl w:val="0"/>
                <w:numId w:val="0"/>
              </w:numPr>
              <w:spacing w:after="0"/>
              <w:ind w:left="720"/>
            </w:pPr>
            <w:r w:rsidRPr="5C50EAEE">
              <w:lastRenderedPageBreak/>
              <w:t>Demonstrate core strength and coordination during movement activities.</w:t>
            </w:r>
          </w:p>
          <w:p w14:paraId="5FE80DE7" w14:textId="29252E3D" w:rsidR="004C148A" w:rsidRPr="002033B8" w:rsidRDefault="470B0CD7" w:rsidP="5C50EAEE">
            <w:pPr>
              <w:pStyle w:val="ListParagraph"/>
              <w:spacing w:after="0"/>
            </w:pPr>
            <w:r w:rsidRPr="5C50EAEE">
              <w:t xml:space="preserve">Small group sessions </w:t>
            </w:r>
            <w:proofErr w:type="gramStart"/>
            <w:r w:rsidRPr="5C50EAEE">
              <w:t>are delivered</w:t>
            </w:r>
            <w:proofErr w:type="gramEnd"/>
            <w:r w:rsidRPr="5C50EAEE">
              <w:t xml:space="preserve"> regularly and documented.</w:t>
            </w:r>
          </w:p>
          <w:p w14:paraId="3C0E7F98" w14:textId="6234BA7C" w:rsidR="004C148A" w:rsidRPr="002033B8" w:rsidRDefault="470B0CD7" w:rsidP="5C50EAEE">
            <w:pPr>
              <w:pStyle w:val="ListParagraph"/>
              <w:spacing w:after="0"/>
            </w:pPr>
            <w:r w:rsidRPr="5C50EAEE">
              <w:t xml:space="preserve">Progress tracked through </w:t>
            </w:r>
            <w:r w:rsidRPr="5C50EAEE">
              <w:rPr>
                <w:b/>
                <w:bCs/>
              </w:rPr>
              <w:t xml:space="preserve">assessment tracker. </w:t>
            </w:r>
          </w:p>
          <w:p w14:paraId="58B145D6" w14:textId="4447D34D" w:rsidR="004C148A" w:rsidRPr="002033B8" w:rsidRDefault="470B0CD7" w:rsidP="5C50EAEE">
            <w:pPr>
              <w:pStyle w:val="ListParagraph"/>
              <w:spacing w:after="0"/>
            </w:pPr>
            <w:r w:rsidRPr="5C50EAEE">
              <w:t>Children show reduced anxiety and improved ability to manage emotions.</w:t>
            </w:r>
          </w:p>
          <w:p w14:paraId="477A5A4E" w14:textId="3D368F2A" w:rsidR="004C148A" w:rsidRPr="002033B8" w:rsidRDefault="470B0CD7" w:rsidP="5C50EAEE">
            <w:pPr>
              <w:pStyle w:val="ListParagraph"/>
              <w:spacing w:after="0"/>
            </w:pPr>
            <w:r w:rsidRPr="5C50EAEE">
              <w:t>Staff consistently implement well-being strategies in daily routines.</w:t>
            </w:r>
          </w:p>
          <w:p w14:paraId="77E10FAE" w14:textId="5418A55A" w:rsidR="004C148A" w:rsidRPr="002033B8" w:rsidRDefault="532D2BD3" w:rsidP="5C50EAEE">
            <w:pPr>
              <w:pStyle w:val="ListParagraph"/>
              <w:spacing w:after="0"/>
            </w:pPr>
            <w:r w:rsidRPr="5C50EAEE">
              <w:t>S</w:t>
            </w:r>
            <w:r w:rsidR="470B0CD7" w:rsidRPr="5C50EAEE">
              <w:t xml:space="preserve">taff can: </w:t>
            </w:r>
          </w:p>
          <w:p w14:paraId="4E37CEAB" w14:textId="5A364155" w:rsidR="004C148A" w:rsidRPr="002033B8" w:rsidRDefault="470B0CD7" w:rsidP="5C50EAEE">
            <w:pPr>
              <w:pStyle w:val="ListParagraph"/>
              <w:numPr>
                <w:ilvl w:val="0"/>
                <w:numId w:val="0"/>
              </w:numPr>
              <w:spacing w:after="0"/>
              <w:ind w:left="720"/>
            </w:pPr>
            <w:r w:rsidRPr="5C50EAEE">
              <w:t>Deliver physical development programmes effectively.</w:t>
            </w:r>
          </w:p>
          <w:p w14:paraId="47D13BFA" w14:textId="635D5E4D" w:rsidR="004C148A" w:rsidRPr="002033B8" w:rsidRDefault="470B0CD7" w:rsidP="5C50EAEE">
            <w:pPr>
              <w:pStyle w:val="ListParagraph"/>
              <w:numPr>
                <w:ilvl w:val="0"/>
                <w:numId w:val="0"/>
              </w:numPr>
              <w:spacing w:after="0"/>
              <w:ind w:left="720"/>
            </w:pPr>
            <w:r w:rsidRPr="5C50EAEE">
              <w:t>Model and embed well-being practices across the setting.</w:t>
            </w:r>
          </w:p>
          <w:p w14:paraId="2A7D5508" w14:textId="2E552D72" w:rsidR="004C148A" w:rsidRPr="002033B8" w:rsidRDefault="004C148A" w:rsidP="004C148A">
            <w:pPr>
              <w:pStyle w:val="TableRowCentered"/>
              <w:jc w:val="left"/>
              <w:rPr>
                <w:color w:val="auto"/>
                <w:sz w:val="22"/>
                <w:szCs w:val="22"/>
              </w:rPr>
            </w:pPr>
          </w:p>
        </w:tc>
      </w:tr>
    </w:tbl>
    <w:p w14:paraId="1FCB5C3B" w14:textId="77777777" w:rsidR="00BB647D" w:rsidRDefault="00BB647D" w:rsidP="004C148A">
      <w:pPr>
        <w:suppressAutoHyphens w:val="0"/>
        <w:spacing w:after="0" w:line="240" w:lineRule="auto"/>
        <w:rPr>
          <w:b/>
        </w:rPr>
      </w:pPr>
    </w:p>
    <w:p w14:paraId="63580BD4" w14:textId="77777777" w:rsidR="00BB647D" w:rsidRDefault="00BB647D" w:rsidP="004C148A">
      <w:pPr>
        <w:suppressAutoHyphens w:val="0"/>
        <w:spacing w:after="0" w:line="240" w:lineRule="auto"/>
      </w:pPr>
    </w:p>
    <w:p w14:paraId="2A7D5512" w14:textId="43CAC292" w:rsidR="00E66558" w:rsidRPr="004C148A" w:rsidRDefault="009D71E8" w:rsidP="000A0D3F">
      <w:pPr>
        <w:pStyle w:val="Heading2"/>
      </w:pPr>
      <w:r>
        <w:t>Activity in this academic year</w:t>
      </w:r>
    </w:p>
    <w:p w14:paraId="2A7D5513" w14:textId="5E8AFD99" w:rsidR="00E66558" w:rsidRDefault="009D71E8">
      <w:pPr>
        <w:spacing w:after="480"/>
      </w:pPr>
      <w:r>
        <w:t xml:space="preserve">This details how we intend to spend our </w:t>
      </w:r>
      <w:r w:rsidR="002C67AE">
        <w:t xml:space="preserve">early years </w:t>
      </w:r>
      <w:r>
        <w:t xml:space="preserve">pupil premium </w:t>
      </w:r>
      <w:r>
        <w:rPr>
          <w:b/>
          <w:bCs/>
        </w:rPr>
        <w:t>this academic year</w:t>
      </w:r>
      <w:r>
        <w:t xml:space="preserve"> to address the challenges listed above.</w:t>
      </w:r>
    </w:p>
    <w:p w14:paraId="50C77E93" w14:textId="0FA54E5C" w:rsidR="004B0740" w:rsidRPr="00E36207" w:rsidRDefault="261BD719">
      <w:pPr>
        <w:spacing w:after="480"/>
      </w:pPr>
      <w:r>
        <w:t>Total Early Years Pupil Premium funding: £</w:t>
      </w:r>
      <w:r w:rsidR="77D17386">
        <w:t>20,790</w:t>
      </w:r>
    </w:p>
    <w:p w14:paraId="2A7D5515" w14:textId="5DBA0E30" w:rsidR="00E66558" w:rsidRDefault="1792E14C" w:rsidP="004B0740">
      <w:pPr>
        <w:pStyle w:val="Heading3"/>
      </w:pPr>
      <w:r>
        <w:t xml:space="preserve">Teaching </w:t>
      </w:r>
    </w:p>
    <w:p w14:paraId="2A7D5522" w14:textId="60BE7242" w:rsidR="00E66558" w:rsidRDefault="00E66558">
      <w:pPr>
        <w:keepNext/>
        <w:spacing w:after="60"/>
        <w:outlineLvl w:val="1"/>
      </w:pPr>
    </w:p>
    <w:tbl>
      <w:tblPr>
        <w:tblW w:w="9486" w:type="dxa"/>
        <w:tblCellMar>
          <w:left w:w="10" w:type="dxa"/>
          <w:right w:w="10" w:type="dxa"/>
        </w:tblCellMar>
        <w:tblLook w:val="04A0" w:firstRow="1" w:lastRow="0" w:firstColumn="1" w:lastColumn="0" w:noHBand="0" w:noVBand="1"/>
      </w:tblPr>
      <w:tblGrid>
        <w:gridCol w:w="2688"/>
        <w:gridCol w:w="5160"/>
        <w:gridCol w:w="1638"/>
      </w:tblGrid>
      <w:tr w:rsidR="00A41E8A" w14:paraId="133A9A34" w14:textId="77777777" w:rsidTr="5C50EA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4E164C8" w14:textId="77777777" w:rsidR="000C4740" w:rsidRDefault="000C4740" w:rsidP="00ED6DFC">
            <w:pPr>
              <w:pStyle w:val="TableHeader"/>
              <w:jc w:val="left"/>
            </w:pPr>
            <w:r>
              <w:t>Activity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5E44F1C" w14:textId="77777777" w:rsidR="000C4740" w:rsidRDefault="000C4740" w:rsidP="00ED6DFC">
            <w:pPr>
              <w:pStyle w:val="TableHeader"/>
              <w:jc w:val="left"/>
            </w:pPr>
            <w:r>
              <w:t>Evidence that supports this approach</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2BBA1CA" w14:textId="77777777" w:rsidR="000C4740" w:rsidRDefault="000C4740" w:rsidP="00ED6DFC">
            <w:pPr>
              <w:pStyle w:val="TableHeader"/>
              <w:jc w:val="left"/>
            </w:pPr>
            <w:r>
              <w:t>Challenge number(s) addressed</w:t>
            </w:r>
          </w:p>
        </w:tc>
      </w:tr>
      <w:tr w:rsidR="000C4740" w14:paraId="30B21145" w14:textId="77777777" w:rsidTr="5C50EA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3C1DB" w14:textId="0FF1686A" w:rsidR="000C4740" w:rsidRPr="00B25027" w:rsidRDefault="0810A2D5" w:rsidP="5C50EAEE">
            <w:pPr>
              <w:pStyle w:val="TableRow"/>
              <w:rPr>
                <w:color w:val="auto"/>
                <w:sz w:val="22"/>
                <w:szCs w:val="22"/>
              </w:rPr>
            </w:pPr>
            <w:r w:rsidRPr="5C50EAEE">
              <w:rPr>
                <w:color w:val="auto"/>
                <w:sz w:val="22"/>
                <w:szCs w:val="22"/>
              </w:rPr>
              <w:t>Training delivered to enable staff to i</w:t>
            </w:r>
            <w:r w:rsidR="0B370B79" w:rsidRPr="5C50EAEE">
              <w:rPr>
                <w:color w:val="auto"/>
                <w:sz w:val="22"/>
                <w:szCs w:val="22"/>
              </w:rPr>
              <w:t>mplement literacy programmes</w:t>
            </w:r>
            <w:r w:rsidR="035667B8" w:rsidRPr="5C50EAEE">
              <w:rPr>
                <w:color w:val="auto"/>
                <w:sz w:val="22"/>
                <w:szCs w:val="22"/>
              </w:rPr>
              <w:t xml:space="preserve"> during group and adult focused activities</w:t>
            </w:r>
            <w:r w:rsidR="0B370B79" w:rsidRPr="5C50EAEE">
              <w:rPr>
                <w:color w:val="auto"/>
                <w:sz w:val="22"/>
                <w:szCs w:val="22"/>
              </w:rPr>
              <w:t xml:space="preserve"> to support the physical development necessary </w:t>
            </w:r>
            <w:r w:rsidR="0B370B79" w:rsidRPr="5C50EAEE">
              <w:rPr>
                <w:color w:val="auto"/>
                <w:sz w:val="22"/>
                <w:szCs w:val="22"/>
              </w:rPr>
              <w:lastRenderedPageBreak/>
              <w:t>for later writing skills using:</w:t>
            </w:r>
          </w:p>
          <w:p w14:paraId="365E0D0A" w14:textId="5C02FD72" w:rsidR="000C4740" w:rsidRPr="00B25027" w:rsidRDefault="0B370B79" w:rsidP="5C50EAEE">
            <w:pPr>
              <w:pStyle w:val="TableRow"/>
              <w:rPr>
                <w:b/>
                <w:bCs/>
                <w:color w:val="auto"/>
                <w:sz w:val="22"/>
                <w:szCs w:val="22"/>
              </w:rPr>
            </w:pPr>
            <w:r w:rsidRPr="5C50EAEE">
              <w:rPr>
                <w:b/>
                <w:bCs/>
                <w:color w:val="auto"/>
                <w:sz w:val="22"/>
                <w:szCs w:val="22"/>
              </w:rPr>
              <w:t>Doodle sticks</w:t>
            </w:r>
          </w:p>
          <w:p w14:paraId="5A24409B" w14:textId="51FF17D6" w:rsidR="000C4740" w:rsidRPr="00B25027" w:rsidRDefault="0B370B79" w:rsidP="5C50EAEE">
            <w:pPr>
              <w:pStyle w:val="TableRow"/>
              <w:rPr>
                <w:b/>
                <w:bCs/>
                <w:color w:val="auto"/>
                <w:sz w:val="22"/>
                <w:szCs w:val="22"/>
              </w:rPr>
            </w:pPr>
            <w:r w:rsidRPr="5C50EAEE">
              <w:rPr>
                <w:b/>
                <w:bCs/>
                <w:color w:val="auto"/>
                <w:sz w:val="22"/>
                <w:szCs w:val="22"/>
              </w:rPr>
              <w:t>Dough Disco</w:t>
            </w:r>
          </w:p>
          <w:p w14:paraId="4A3A6BDF" w14:textId="4EAA91F4" w:rsidR="000C4740" w:rsidRPr="00B25027" w:rsidRDefault="0B370B79" w:rsidP="5C50EAEE">
            <w:pPr>
              <w:pStyle w:val="TableRow"/>
              <w:rPr>
                <w:b/>
                <w:bCs/>
                <w:color w:val="auto"/>
                <w:sz w:val="22"/>
                <w:szCs w:val="22"/>
              </w:rPr>
            </w:pPr>
            <w:r w:rsidRPr="5C50EAEE">
              <w:rPr>
                <w:b/>
                <w:bCs/>
                <w:color w:val="auto"/>
                <w:sz w:val="22"/>
                <w:szCs w:val="22"/>
              </w:rPr>
              <w:t>Sticky Kids</w:t>
            </w:r>
            <w:r w:rsidR="344A90CA" w:rsidRPr="5C50EAEE">
              <w:rPr>
                <w:b/>
                <w:bCs/>
                <w:color w:val="auto"/>
                <w:sz w:val="22"/>
                <w:szCs w:val="22"/>
              </w:rPr>
              <w:t xml:space="preserv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5302F" w14:textId="493F4483" w:rsidR="000C4740" w:rsidRPr="00B25027" w:rsidRDefault="7384B324" w:rsidP="5C50EAEE">
            <w:pPr>
              <w:pStyle w:val="TableRowCentered"/>
              <w:spacing w:before="281" w:after="281"/>
              <w:rPr>
                <w:b/>
                <w:bCs/>
                <w:sz w:val="20"/>
              </w:rPr>
            </w:pPr>
            <w:r w:rsidRPr="5C50EAEE">
              <w:rPr>
                <w:color w:val="auto"/>
                <w:sz w:val="22"/>
                <w:szCs w:val="22"/>
              </w:rPr>
              <w:lastRenderedPageBreak/>
              <w:t xml:space="preserve"> </w:t>
            </w:r>
            <w:r w:rsidR="0237A4AF" w:rsidRPr="5C50EAEE">
              <w:rPr>
                <w:b/>
                <w:bCs/>
                <w:sz w:val="20"/>
              </w:rPr>
              <w:t>What the Evidence Says About Physical Development for Writing</w:t>
            </w:r>
          </w:p>
          <w:p w14:paraId="58AB0812" w14:textId="4EDB92AB" w:rsidR="000C4740" w:rsidRPr="00B25027" w:rsidRDefault="0237A4AF" w:rsidP="5C50EAEE">
            <w:pPr>
              <w:pStyle w:val="ListParagraph"/>
              <w:spacing w:before="240"/>
              <w:rPr>
                <w:b/>
                <w:bCs/>
                <w:sz w:val="20"/>
                <w:szCs w:val="20"/>
              </w:rPr>
            </w:pPr>
            <w:r w:rsidRPr="5C50EAEE">
              <w:rPr>
                <w:b/>
                <w:bCs/>
                <w:sz w:val="20"/>
                <w:szCs w:val="20"/>
              </w:rPr>
              <w:t>Physical Development is Foundational for Writing</w:t>
            </w:r>
          </w:p>
          <w:p w14:paraId="0215BC15" w14:textId="416298CC" w:rsidR="000C4740" w:rsidRPr="00B25027" w:rsidRDefault="0237A4AF" w:rsidP="5C50EAEE">
            <w:pPr>
              <w:pStyle w:val="ListParagraph"/>
              <w:spacing w:after="0"/>
              <w:rPr>
                <w:sz w:val="20"/>
                <w:szCs w:val="20"/>
              </w:rPr>
            </w:pPr>
            <w:r w:rsidRPr="5C50EAEE">
              <w:rPr>
                <w:sz w:val="20"/>
                <w:szCs w:val="20"/>
              </w:rPr>
              <w:t xml:space="preserve">Writing readiness depends on </w:t>
            </w:r>
            <w:r w:rsidRPr="5C50EAEE">
              <w:rPr>
                <w:b/>
                <w:bCs/>
                <w:sz w:val="20"/>
                <w:szCs w:val="20"/>
              </w:rPr>
              <w:t>gross motor skills</w:t>
            </w:r>
            <w:r w:rsidRPr="5C50EAEE">
              <w:rPr>
                <w:sz w:val="20"/>
                <w:szCs w:val="20"/>
              </w:rPr>
              <w:t xml:space="preserve"> (core strength, shoulder stability) and </w:t>
            </w:r>
            <w:r w:rsidRPr="5C50EAEE">
              <w:rPr>
                <w:b/>
                <w:bCs/>
                <w:sz w:val="20"/>
                <w:szCs w:val="20"/>
              </w:rPr>
              <w:t>fine motor skills</w:t>
            </w:r>
            <w:r w:rsidRPr="5C50EAEE">
              <w:rPr>
                <w:sz w:val="20"/>
                <w:szCs w:val="20"/>
              </w:rPr>
              <w:t xml:space="preserve"> (finger dexterity, grip </w:t>
            </w:r>
            <w:r w:rsidRPr="5C50EAEE">
              <w:rPr>
                <w:sz w:val="20"/>
                <w:szCs w:val="20"/>
              </w:rPr>
              <w:lastRenderedPageBreak/>
              <w:t xml:space="preserve">strength) before formal handwriting begins. These skills develop through repeated, varied movement experiences indoors and outdoors. </w:t>
            </w:r>
            <w:hyperlink r:id="rId10">
              <w:r w:rsidRPr="5C50EAEE">
                <w:rPr>
                  <w:rStyle w:val="Hyperlink"/>
                  <w:sz w:val="20"/>
                  <w:szCs w:val="20"/>
                </w:rPr>
                <w:t>[</w:t>
              </w:r>
              <w:proofErr w:type="spellStart"/>
              <w:r w:rsidRPr="5C50EAEE">
                <w:rPr>
                  <w:rStyle w:val="Hyperlink"/>
                  <w:sz w:val="20"/>
                  <w:szCs w:val="20"/>
                </w:rPr>
                <w:t>strongerpr</w:t>
              </w:r>
              <w:proofErr w:type="spellEnd"/>
              <w:r w:rsidRPr="5C50EAEE">
                <w:rPr>
                  <w:rStyle w:val="Hyperlink"/>
                  <w:sz w:val="20"/>
                  <w:szCs w:val="20"/>
                </w:rPr>
                <w:t>...ubs.org.uk]</w:t>
              </w:r>
            </w:hyperlink>
            <w:r w:rsidRPr="5C50EAEE">
              <w:rPr>
                <w:sz w:val="20"/>
                <w:szCs w:val="20"/>
              </w:rPr>
              <w:t xml:space="preserve">, </w:t>
            </w:r>
            <w:hyperlink r:id="rId11">
              <w:r w:rsidRPr="5C50EAEE">
                <w:rPr>
                  <w:rStyle w:val="Hyperlink"/>
                  <w:sz w:val="20"/>
                  <w:szCs w:val="20"/>
                </w:rPr>
                <w:t>[teachearlyyears.com]</w:t>
              </w:r>
            </w:hyperlink>
            <w:r w:rsidRPr="5C50EAEE">
              <w:rPr>
                <w:sz w:val="20"/>
                <w:szCs w:val="20"/>
              </w:rPr>
              <w:t xml:space="preserve">, </w:t>
            </w:r>
            <w:hyperlink r:id="rId12">
              <w:r w:rsidRPr="5C50EAEE">
                <w:rPr>
                  <w:rStyle w:val="Hyperlink"/>
                  <w:sz w:val="20"/>
                  <w:szCs w:val="20"/>
                </w:rPr>
                <w:t>[</w:t>
              </w:r>
              <w:proofErr w:type="spellStart"/>
              <w:r w:rsidRPr="5C50EAEE">
                <w:rPr>
                  <w:rStyle w:val="Hyperlink"/>
                  <w:sz w:val="20"/>
                  <w:szCs w:val="20"/>
                </w:rPr>
                <w:t>educatione</w:t>
              </w:r>
              <w:proofErr w:type="spellEnd"/>
              <w:r w:rsidRPr="5C50EAEE">
                <w:rPr>
                  <w:rStyle w:val="Hyperlink"/>
                  <w:sz w:val="20"/>
                  <w:szCs w:val="20"/>
                </w:rPr>
                <w:t>...ion.org.uk]</w:t>
              </w:r>
            </w:hyperlink>
          </w:p>
          <w:p w14:paraId="46090452" w14:textId="35E981B6" w:rsidR="000C4740" w:rsidRPr="00B25027" w:rsidRDefault="0237A4AF" w:rsidP="5C50EAEE">
            <w:pPr>
              <w:pStyle w:val="ListParagraph"/>
              <w:spacing w:before="240"/>
              <w:rPr>
                <w:b/>
                <w:bCs/>
                <w:sz w:val="20"/>
                <w:szCs w:val="20"/>
              </w:rPr>
            </w:pPr>
            <w:r w:rsidRPr="5C50EAEE">
              <w:rPr>
                <w:b/>
                <w:bCs/>
                <w:sz w:val="20"/>
                <w:szCs w:val="20"/>
              </w:rPr>
              <w:t>Effective Approaches</w:t>
            </w:r>
          </w:p>
          <w:p w14:paraId="5D83A3B7" w14:textId="0FAA7CA2" w:rsidR="000C4740" w:rsidRPr="00B25027" w:rsidRDefault="0237A4AF" w:rsidP="5C50EAEE">
            <w:pPr>
              <w:pStyle w:val="ListParagraph"/>
              <w:numPr>
                <w:ilvl w:val="0"/>
                <w:numId w:val="0"/>
              </w:numPr>
              <w:spacing w:after="0"/>
              <w:ind w:left="720"/>
              <w:rPr>
                <w:sz w:val="20"/>
                <w:szCs w:val="20"/>
              </w:rPr>
            </w:pPr>
            <w:r w:rsidRPr="5C50EAEE">
              <w:rPr>
                <w:sz w:val="20"/>
                <w:szCs w:val="20"/>
              </w:rPr>
              <w:t xml:space="preserve">The Education Endowment Foundation (EEF) notes that physical development interventions can lead to </w:t>
            </w:r>
            <w:r w:rsidRPr="5C50EAEE">
              <w:rPr>
                <w:b/>
                <w:bCs/>
                <w:sz w:val="20"/>
                <w:szCs w:val="20"/>
              </w:rPr>
              <w:t>up to five months of additional progress</w:t>
            </w:r>
            <w:r w:rsidRPr="5C50EAEE">
              <w:rPr>
                <w:sz w:val="20"/>
                <w:szCs w:val="20"/>
              </w:rPr>
              <w:t xml:space="preserve"> in early literacy</w:t>
            </w:r>
            <w:r w:rsidR="52DCB9FB" w:rsidRPr="5C50EAEE">
              <w:rPr>
                <w:sz w:val="20"/>
                <w:szCs w:val="20"/>
              </w:rPr>
              <w:t>.</w:t>
            </w:r>
            <w:r w:rsidRPr="5C50EAEE">
              <w:rPr>
                <w:sz w:val="20"/>
                <w:szCs w:val="20"/>
              </w:rPr>
              <w:t xml:space="preserve"> </w:t>
            </w:r>
            <w:hyperlink r:id="rId13">
              <w:r w:rsidRPr="5C50EAEE">
                <w:rPr>
                  <w:rStyle w:val="Hyperlink"/>
                  <w:sz w:val="20"/>
                  <w:szCs w:val="20"/>
                </w:rPr>
                <w:t>[</w:t>
              </w:r>
              <w:proofErr w:type="spellStart"/>
              <w:r w:rsidRPr="5C50EAEE">
                <w:rPr>
                  <w:rStyle w:val="Hyperlink"/>
                  <w:sz w:val="20"/>
                  <w:szCs w:val="20"/>
                </w:rPr>
                <w:t>educatione</w:t>
              </w:r>
              <w:proofErr w:type="spellEnd"/>
              <w:r w:rsidRPr="5C50EAEE">
                <w:rPr>
                  <w:rStyle w:val="Hyperlink"/>
                  <w:sz w:val="20"/>
                  <w:szCs w:val="20"/>
                </w:rPr>
                <w:t>...ion.org.uk]</w:t>
              </w:r>
            </w:hyperlink>
          </w:p>
          <w:p w14:paraId="70341B93" w14:textId="1184C6E6" w:rsidR="000C4740" w:rsidRPr="00B25027" w:rsidRDefault="0237A4AF" w:rsidP="5C50EAEE">
            <w:pPr>
              <w:pStyle w:val="ListParagraph"/>
              <w:numPr>
                <w:ilvl w:val="0"/>
                <w:numId w:val="0"/>
              </w:numPr>
              <w:spacing w:after="0"/>
              <w:ind w:left="720"/>
              <w:rPr>
                <w:sz w:val="20"/>
                <w:szCs w:val="20"/>
              </w:rPr>
            </w:pPr>
            <w:r w:rsidRPr="5C50EAEE">
              <w:rPr>
                <w:sz w:val="20"/>
                <w:szCs w:val="20"/>
              </w:rPr>
              <w:t xml:space="preserve">Programmes </w:t>
            </w:r>
            <w:r w:rsidR="670DE5E1" w:rsidRPr="5C50EAEE">
              <w:rPr>
                <w:sz w:val="20"/>
                <w:szCs w:val="20"/>
              </w:rPr>
              <w:t xml:space="preserve">like </w:t>
            </w:r>
            <w:r w:rsidR="670DE5E1" w:rsidRPr="5C50EAEE">
              <w:rPr>
                <w:b/>
                <w:bCs/>
                <w:sz w:val="20"/>
                <w:szCs w:val="20"/>
              </w:rPr>
              <w:t>Dough</w:t>
            </w:r>
            <w:r w:rsidRPr="5C50EAEE">
              <w:rPr>
                <w:b/>
                <w:bCs/>
                <w:sz w:val="20"/>
                <w:szCs w:val="20"/>
              </w:rPr>
              <w:t xml:space="preserve"> Disco</w:t>
            </w:r>
            <w:r w:rsidRPr="5C50EAEE">
              <w:rPr>
                <w:sz w:val="20"/>
                <w:szCs w:val="20"/>
              </w:rPr>
              <w:t xml:space="preserve"> </w:t>
            </w:r>
            <w:proofErr w:type="gramStart"/>
            <w:r w:rsidRPr="5C50EAEE">
              <w:rPr>
                <w:sz w:val="20"/>
                <w:szCs w:val="20"/>
              </w:rPr>
              <w:t>are cited</w:t>
            </w:r>
            <w:proofErr w:type="gramEnd"/>
            <w:r w:rsidRPr="5C50EAEE">
              <w:rPr>
                <w:sz w:val="20"/>
                <w:szCs w:val="20"/>
              </w:rPr>
              <w:t xml:space="preserve"> in UK practice as structured, repetitive, and playful approaches that strengthen muscles needed for writing. </w:t>
            </w:r>
            <w:hyperlink r:id="rId14">
              <w:r w:rsidRPr="5C50EAEE">
                <w:rPr>
                  <w:rStyle w:val="Hyperlink"/>
                  <w:sz w:val="20"/>
                  <w:szCs w:val="20"/>
                </w:rPr>
                <w:t>[</w:t>
              </w:r>
              <w:proofErr w:type="spellStart"/>
              <w:proofErr w:type="gramStart"/>
              <w:r w:rsidRPr="5C50EAEE">
                <w:rPr>
                  <w:rStyle w:val="Hyperlink"/>
                  <w:sz w:val="20"/>
                  <w:szCs w:val="20"/>
                </w:rPr>
                <w:t>portland.c</w:t>
              </w:r>
              <w:proofErr w:type="spellEnd"/>
              <w:r w:rsidRPr="5C50EAEE">
                <w:rPr>
                  <w:rStyle w:val="Hyperlink"/>
                  <w:sz w:val="20"/>
                  <w:szCs w:val="20"/>
                </w:rPr>
                <w:t>...</w:t>
              </w:r>
              <w:proofErr w:type="gramEnd"/>
              <w:r w:rsidRPr="5C50EAEE">
                <w:rPr>
                  <w:rStyle w:val="Hyperlink"/>
                  <w:sz w:val="20"/>
                  <w:szCs w:val="20"/>
                </w:rPr>
                <w:t>mies.co.uk]</w:t>
              </w:r>
            </w:hyperlink>
          </w:p>
          <w:p w14:paraId="570B5D0E" w14:textId="201622B3" w:rsidR="000C4740" w:rsidRPr="00B25027" w:rsidRDefault="410D0755" w:rsidP="5C50EAEE">
            <w:pPr>
              <w:pStyle w:val="ListParagraph"/>
              <w:spacing w:before="240"/>
              <w:rPr>
                <w:sz w:val="20"/>
                <w:szCs w:val="20"/>
              </w:rPr>
            </w:pPr>
            <w:r w:rsidRPr="5C50EAEE">
              <w:rPr>
                <w:sz w:val="20"/>
                <w:szCs w:val="20"/>
              </w:rPr>
              <w:t>P</w:t>
            </w:r>
            <w:r w:rsidR="49DDC32C" w:rsidRPr="5C50EAEE">
              <w:rPr>
                <w:sz w:val="20"/>
                <w:szCs w:val="20"/>
              </w:rPr>
              <w:t xml:space="preserve">re-writing skills require strong </w:t>
            </w:r>
            <w:r w:rsidR="49DDC32C" w:rsidRPr="5C50EAEE">
              <w:rPr>
                <w:b/>
                <w:bCs/>
                <w:sz w:val="20"/>
                <w:szCs w:val="20"/>
              </w:rPr>
              <w:t>gross motor foundations</w:t>
            </w:r>
            <w:r w:rsidR="49DDC32C" w:rsidRPr="5C50EAEE">
              <w:rPr>
                <w:sz w:val="20"/>
                <w:szCs w:val="20"/>
              </w:rPr>
              <w:t xml:space="preserve"> (core strength, shoulder stability, bilateral coordination) before fine motor control can develop. </w:t>
            </w:r>
            <w:r w:rsidR="49DDC32C" w:rsidRPr="5C50EAEE">
              <w:rPr>
                <w:b/>
                <w:bCs/>
                <w:sz w:val="20"/>
                <w:szCs w:val="20"/>
              </w:rPr>
              <w:t>Sticky Kids</w:t>
            </w:r>
            <w:r w:rsidR="49DDC32C" w:rsidRPr="5C50EAEE">
              <w:rPr>
                <w:sz w:val="20"/>
                <w:szCs w:val="20"/>
              </w:rPr>
              <w:t xml:space="preserve"> supports these through:</w:t>
            </w:r>
          </w:p>
          <w:p w14:paraId="366662DE" w14:textId="1C956180" w:rsidR="000C4740" w:rsidRPr="00B25027" w:rsidRDefault="49DDC32C" w:rsidP="5C50EAEE">
            <w:pPr>
              <w:pStyle w:val="ListParagraph"/>
              <w:spacing w:after="0"/>
              <w:rPr>
                <w:sz w:val="20"/>
                <w:szCs w:val="20"/>
              </w:rPr>
            </w:pPr>
            <w:r w:rsidRPr="5C50EAEE">
              <w:rPr>
                <w:sz w:val="20"/>
                <w:szCs w:val="20"/>
              </w:rPr>
              <w:t>Whole-body movement and balance.</w:t>
            </w:r>
          </w:p>
          <w:p w14:paraId="3B6C34E4" w14:textId="2E65ACBE" w:rsidR="000C4740" w:rsidRPr="00B25027" w:rsidRDefault="49DDC32C" w:rsidP="5C50EAEE">
            <w:pPr>
              <w:pStyle w:val="ListParagraph"/>
              <w:spacing w:after="0"/>
              <w:rPr>
                <w:sz w:val="20"/>
                <w:szCs w:val="20"/>
              </w:rPr>
            </w:pPr>
            <w:r w:rsidRPr="5C50EAEE">
              <w:rPr>
                <w:sz w:val="20"/>
                <w:szCs w:val="20"/>
              </w:rPr>
              <w:t>Crossing the midline (important for bilateral integration).</w:t>
            </w:r>
          </w:p>
          <w:p w14:paraId="180D8F83" w14:textId="298FF7D9" w:rsidR="000C4740" w:rsidRPr="00B25027" w:rsidRDefault="49DDC32C" w:rsidP="5C50EAEE">
            <w:pPr>
              <w:pStyle w:val="ListParagraph"/>
              <w:spacing w:after="0"/>
              <w:rPr>
                <w:sz w:val="20"/>
                <w:szCs w:val="20"/>
              </w:rPr>
            </w:pPr>
            <w:r w:rsidRPr="5C50EAEE">
              <w:rPr>
                <w:sz w:val="20"/>
                <w:szCs w:val="20"/>
              </w:rPr>
              <w:t>Rhythm and sequencing (linked to motor planning).</w:t>
            </w:r>
          </w:p>
          <w:p w14:paraId="383EE822" w14:textId="7CCC2708" w:rsidR="000C4740" w:rsidRPr="00B25027" w:rsidRDefault="49DDC32C" w:rsidP="5C50EAEE">
            <w:pPr>
              <w:spacing w:after="0"/>
              <w:ind w:left="720"/>
              <w:rPr>
                <w:sz w:val="20"/>
                <w:szCs w:val="20"/>
              </w:rPr>
            </w:pPr>
            <w:r w:rsidRPr="5C50EAEE">
              <w:rPr>
                <w:sz w:val="20"/>
                <w:szCs w:val="20"/>
              </w:rPr>
              <w:t>These are essential prerequisites for handwriting readiness.</w:t>
            </w:r>
          </w:p>
          <w:p w14:paraId="33954BF4" w14:textId="35C864BF" w:rsidR="000C4740" w:rsidRPr="00B25027" w:rsidRDefault="000C4740" w:rsidP="5C50EAEE">
            <w:pPr>
              <w:pStyle w:val="ListParagraph"/>
              <w:numPr>
                <w:ilvl w:val="0"/>
                <w:numId w:val="0"/>
              </w:numPr>
              <w:spacing w:after="0"/>
              <w:ind w:left="720"/>
              <w:rPr>
                <w:sz w:val="20"/>
                <w:szCs w:val="20"/>
              </w:rPr>
            </w:pPr>
          </w:p>
          <w:p w14:paraId="77C63121" w14:textId="04FB2226" w:rsidR="000C4740" w:rsidRPr="00B25027" w:rsidRDefault="000C4740" w:rsidP="5C50EAEE">
            <w:pPr>
              <w:rPr>
                <w:sz w:val="20"/>
                <w:szCs w:val="20"/>
              </w:rPr>
            </w:pPr>
          </w:p>
          <w:p w14:paraId="3E491F95" w14:textId="58AFAD7C" w:rsidR="000C4740" w:rsidRPr="00B25027" w:rsidRDefault="000C4740" w:rsidP="5C50EAEE">
            <w:pPr>
              <w:pStyle w:val="TableRowCentered"/>
              <w:jc w:val="left"/>
              <w:rPr>
                <w:color w:val="auto"/>
                <w:sz w:val="22"/>
                <w:szCs w:val="22"/>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DA0E3" w14:textId="65878E8B" w:rsidR="000C4740" w:rsidRDefault="0042727E" w:rsidP="00ED6DFC">
            <w:pPr>
              <w:pStyle w:val="TableRowCentered"/>
              <w:jc w:val="left"/>
              <w:rPr>
                <w:sz w:val="22"/>
              </w:rPr>
            </w:pPr>
            <w:r>
              <w:rPr>
                <w:sz w:val="22"/>
              </w:rPr>
              <w:lastRenderedPageBreak/>
              <w:t>1</w:t>
            </w:r>
          </w:p>
          <w:p w14:paraId="29271001" w14:textId="77777777" w:rsidR="0042727E" w:rsidRDefault="004F7C4A" w:rsidP="00ED6DFC">
            <w:pPr>
              <w:pStyle w:val="TableRowCentered"/>
              <w:jc w:val="left"/>
              <w:rPr>
                <w:sz w:val="22"/>
              </w:rPr>
            </w:pPr>
            <w:r>
              <w:rPr>
                <w:sz w:val="22"/>
              </w:rPr>
              <w:t>2</w:t>
            </w:r>
          </w:p>
          <w:p w14:paraId="164D5B3E" w14:textId="5A9DB022" w:rsidR="00B10A97" w:rsidRDefault="00B10A97" w:rsidP="00ED6DFC">
            <w:pPr>
              <w:pStyle w:val="TableRowCentered"/>
              <w:jc w:val="left"/>
              <w:rPr>
                <w:sz w:val="22"/>
              </w:rPr>
            </w:pPr>
            <w:r>
              <w:rPr>
                <w:sz w:val="22"/>
              </w:rPr>
              <w:t>3</w:t>
            </w:r>
          </w:p>
        </w:tc>
      </w:tr>
    </w:tbl>
    <w:p w14:paraId="7D05C0B2" w14:textId="77777777" w:rsidR="000C4740" w:rsidRDefault="000C4740">
      <w:pPr>
        <w:keepNext/>
        <w:spacing w:after="60"/>
        <w:outlineLvl w:val="1"/>
      </w:pPr>
    </w:p>
    <w:p w14:paraId="1EF67DFC" w14:textId="7DB42A3E" w:rsidR="407B266F" w:rsidRDefault="407B266F" w:rsidP="5C50EAEE">
      <w:pPr>
        <w:keepNext/>
        <w:spacing w:after="60"/>
        <w:rPr>
          <w:b/>
          <w:bCs/>
          <w:color w:val="104F75"/>
          <w:sz w:val="28"/>
          <w:szCs w:val="28"/>
        </w:rPr>
      </w:pPr>
      <w:r w:rsidRPr="5C50EAEE">
        <w:rPr>
          <w:b/>
          <w:bCs/>
          <w:color w:val="104F75"/>
          <w:sz w:val="28"/>
          <w:szCs w:val="28"/>
        </w:rPr>
        <w:t>Targeted support</w:t>
      </w:r>
    </w:p>
    <w:tbl>
      <w:tblPr>
        <w:tblW w:w="0" w:type="auto"/>
        <w:tblLook w:val="04A0" w:firstRow="1" w:lastRow="0" w:firstColumn="1" w:lastColumn="0" w:noHBand="0" w:noVBand="1"/>
      </w:tblPr>
      <w:tblGrid>
        <w:gridCol w:w="2688"/>
        <w:gridCol w:w="5160"/>
        <w:gridCol w:w="1638"/>
      </w:tblGrid>
      <w:tr w:rsidR="5C50EAEE" w14:paraId="729060C3" w14:textId="77777777" w:rsidTr="5C50EA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0561328" w14:textId="77777777" w:rsidR="5C50EAEE" w:rsidRDefault="5C50EAEE" w:rsidP="5C50EAEE">
            <w:pPr>
              <w:pStyle w:val="TableHeader"/>
              <w:jc w:val="left"/>
            </w:pPr>
            <w:r>
              <w:t>Activity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15B85F0" w14:textId="77777777" w:rsidR="5C50EAEE" w:rsidRDefault="5C50EAEE" w:rsidP="5C50EAEE">
            <w:pPr>
              <w:pStyle w:val="TableHeader"/>
              <w:jc w:val="left"/>
            </w:pPr>
            <w:r>
              <w:t>Evidence that supports this approach</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D95882F" w14:textId="77777777" w:rsidR="5C50EAEE" w:rsidRDefault="5C50EAEE" w:rsidP="5C50EAEE">
            <w:pPr>
              <w:pStyle w:val="TableHeader"/>
              <w:jc w:val="left"/>
            </w:pPr>
            <w:r>
              <w:t>Challenge number(s) addressed</w:t>
            </w:r>
          </w:p>
        </w:tc>
      </w:tr>
      <w:tr w:rsidR="5C50EAEE" w14:paraId="68BB4E41" w14:textId="77777777" w:rsidTr="5C50EA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4681C" w14:textId="74E5B8D8" w:rsidR="5C50EAEE" w:rsidRDefault="5C50EAEE" w:rsidP="5C50EAEE">
            <w:pPr>
              <w:pStyle w:val="TableRow"/>
              <w:rPr>
                <w:sz w:val="22"/>
                <w:szCs w:val="22"/>
              </w:rPr>
            </w:pPr>
            <w:r w:rsidRPr="5C50EAEE">
              <w:rPr>
                <w:sz w:val="22"/>
                <w:szCs w:val="22"/>
              </w:rPr>
              <w:t>Employ an additional member of staff to maintain lower than required ratios to facilitate appropriate interventions</w:t>
            </w:r>
            <w:proofErr w:type="gramStart"/>
            <w:r w:rsidR="1E833A66" w:rsidRPr="5C50EAEE">
              <w:rPr>
                <w:sz w:val="22"/>
                <w:szCs w:val="22"/>
              </w:rPr>
              <w:t xml:space="preserve">.  </w:t>
            </w:r>
            <w:proofErr w:type="gramEnd"/>
            <w:r w:rsidR="1E833A66" w:rsidRPr="5C50EAEE">
              <w:rPr>
                <w:sz w:val="22"/>
                <w:szCs w:val="22"/>
              </w:rPr>
              <w:t>Interventions will focus on the physical development needed as a prerequisite to writing skills. (see above)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C5124" w14:textId="63110D0B" w:rsidR="1B3606AA" w:rsidRDefault="1B3606AA" w:rsidP="5C50EAEE">
            <w:pPr>
              <w:spacing w:before="281" w:after="281"/>
              <w:rPr>
                <w:rFonts w:eastAsia="Arial" w:cs="Arial"/>
                <w:sz w:val="20"/>
                <w:szCs w:val="20"/>
              </w:rPr>
            </w:pPr>
            <w:r w:rsidRPr="5C50EAEE">
              <w:rPr>
                <w:rFonts w:eastAsia="Arial" w:cs="Arial"/>
                <w:sz w:val="20"/>
                <w:szCs w:val="20"/>
              </w:rPr>
              <w:t xml:space="preserve">Research and guidance from the </w:t>
            </w:r>
            <w:r w:rsidRPr="5C50EAEE">
              <w:rPr>
                <w:rFonts w:eastAsia="Arial" w:cs="Arial"/>
                <w:b/>
                <w:bCs/>
                <w:sz w:val="20"/>
                <w:szCs w:val="20"/>
              </w:rPr>
              <w:t>Education Endowment Foundation (EEF)</w:t>
            </w:r>
            <w:r w:rsidRPr="5C50EAEE">
              <w:rPr>
                <w:rFonts w:eastAsia="Arial" w:cs="Arial"/>
                <w:sz w:val="20"/>
                <w:szCs w:val="20"/>
              </w:rPr>
              <w:t xml:space="preserve"> and early years best practice highlight that small group interventions (typically 2–5 children) are highly effective for accelerating progress in targeted areas such as language, phonics, and early maths. Smaller groups allow practitioners to:</w:t>
            </w:r>
          </w:p>
          <w:p w14:paraId="0D886380" w14:textId="633762F5" w:rsidR="1B3606AA" w:rsidRDefault="1B3606AA" w:rsidP="5C50EAEE">
            <w:pPr>
              <w:pStyle w:val="ListParagraph"/>
              <w:spacing w:after="0"/>
              <w:rPr>
                <w:rFonts w:eastAsia="Arial" w:cs="Arial"/>
                <w:sz w:val="20"/>
                <w:szCs w:val="20"/>
              </w:rPr>
            </w:pPr>
            <w:r w:rsidRPr="5C50EAEE">
              <w:rPr>
                <w:rFonts w:eastAsia="Arial" w:cs="Arial"/>
                <w:b/>
                <w:bCs/>
                <w:sz w:val="20"/>
                <w:szCs w:val="20"/>
              </w:rPr>
              <w:t>Provide individualised support</w:t>
            </w:r>
            <w:r w:rsidRPr="5C50EAEE">
              <w:rPr>
                <w:rFonts w:eastAsia="Arial" w:cs="Arial"/>
                <w:sz w:val="20"/>
                <w:szCs w:val="20"/>
              </w:rPr>
              <w:t xml:space="preserve">: Activities can </w:t>
            </w:r>
            <w:proofErr w:type="gramStart"/>
            <w:r w:rsidRPr="5C50EAEE">
              <w:rPr>
                <w:rFonts w:eastAsia="Arial" w:cs="Arial"/>
                <w:sz w:val="20"/>
                <w:szCs w:val="20"/>
              </w:rPr>
              <w:t>be tailored</w:t>
            </w:r>
            <w:proofErr w:type="gramEnd"/>
            <w:r w:rsidRPr="5C50EAEE">
              <w:rPr>
                <w:rFonts w:eastAsia="Arial" w:cs="Arial"/>
                <w:sz w:val="20"/>
                <w:szCs w:val="20"/>
              </w:rPr>
              <w:t xml:space="preserve"> to each child’s developmental stage and needs.</w:t>
            </w:r>
          </w:p>
          <w:p w14:paraId="20B6392C" w14:textId="0B16ECDD" w:rsidR="1B3606AA" w:rsidRDefault="1B3606AA" w:rsidP="5C50EAEE">
            <w:pPr>
              <w:pStyle w:val="ListParagraph"/>
              <w:spacing w:after="0"/>
              <w:rPr>
                <w:rFonts w:eastAsia="Arial" w:cs="Arial"/>
                <w:sz w:val="20"/>
                <w:szCs w:val="20"/>
              </w:rPr>
            </w:pPr>
            <w:r w:rsidRPr="5C50EAEE">
              <w:rPr>
                <w:rFonts w:eastAsia="Arial" w:cs="Arial"/>
                <w:b/>
                <w:bCs/>
                <w:sz w:val="20"/>
                <w:szCs w:val="20"/>
              </w:rPr>
              <w:lastRenderedPageBreak/>
              <w:t>Increase engagement and participation</w:t>
            </w:r>
            <w:r w:rsidRPr="5C50EAEE">
              <w:rPr>
                <w:rFonts w:eastAsia="Arial" w:cs="Arial"/>
                <w:sz w:val="20"/>
                <w:szCs w:val="20"/>
              </w:rPr>
              <w:t xml:space="preserve">: Children are more likely to stay focused and actively contribute </w:t>
            </w:r>
            <w:proofErr w:type="gramStart"/>
            <w:r w:rsidRPr="5C50EAEE">
              <w:rPr>
                <w:rFonts w:eastAsia="Arial" w:cs="Arial"/>
                <w:sz w:val="20"/>
                <w:szCs w:val="20"/>
              </w:rPr>
              <w:t>in</w:t>
            </w:r>
            <w:proofErr w:type="gramEnd"/>
            <w:r w:rsidRPr="5C50EAEE">
              <w:rPr>
                <w:rFonts w:eastAsia="Arial" w:cs="Arial"/>
                <w:sz w:val="20"/>
                <w:szCs w:val="20"/>
              </w:rPr>
              <w:t xml:space="preserve"> a small group setting.</w:t>
            </w:r>
          </w:p>
          <w:p w14:paraId="40639F0E" w14:textId="27C288A6" w:rsidR="1B3606AA" w:rsidRDefault="1B3606AA" w:rsidP="5C50EAEE">
            <w:pPr>
              <w:pStyle w:val="ListParagraph"/>
              <w:spacing w:after="0"/>
              <w:rPr>
                <w:rFonts w:eastAsia="Arial" w:cs="Arial"/>
                <w:sz w:val="20"/>
                <w:szCs w:val="20"/>
              </w:rPr>
            </w:pPr>
            <w:r w:rsidRPr="5C50EAEE">
              <w:rPr>
                <w:rFonts w:eastAsia="Arial" w:cs="Arial"/>
                <w:b/>
                <w:bCs/>
                <w:sz w:val="20"/>
                <w:szCs w:val="20"/>
              </w:rPr>
              <w:t>Offer immediate feedback</w:t>
            </w:r>
            <w:r w:rsidRPr="5C50EAEE">
              <w:rPr>
                <w:rFonts w:eastAsia="Arial" w:cs="Arial"/>
                <w:sz w:val="20"/>
                <w:szCs w:val="20"/>
              </w:rPr>
              <w:t>: Practitioners can correct misconceptions and reinforce learning in real time.</w:t>
            </w:r>
          </w:p>
          <w:p w14:paraId="42A068D1" w14:textId="42388E67" w:rsidR="1B3606AA" w:rsidRDefault="1B3606AA" w:rsidP="5C50EAEE">
            <w:pPr>
              <w:pStyle w:val="ListParagraph"/>
              <w:spacing w:after="0"/>
              <w:rPr>
                <w:rFonts w:eastAsia="Arial" w:cs="Arial"/>
                <w:sz w:val="20"/>
                <w:szCs w:val="20"/>
              </w:rPr>
            </w:pPr>
            <w:r w:rsidRPr="5C50EAEE">
              <w:rPr>
                <w:rFonts w:eastAsia="Arial" w:cs="Arial"/>
                <w:b/>
                <w:bCs/>
                <w:sz w:val="20"/>
                <w:szCs w:val="20"/>
              </w:rPr>
              <w:t>Strengthen relationships</w:t>
            </w:r>
            <w:r w:rsidRPr="5C50EAEE">
              <w:rPr>
                <w:rFonts w:eastAsia="Arial" w:cs="Arial"/>
                <w:sz w:val="20"/>
                <w:szCs w:val="20"/>
              </w:rPr>
              <w:t>: Small groups foster trust and confidence, creating a safe space for children to take risks in learning.</w:t>
            </w:r>
          </w:p>
          <w:p w14:paraId="48FA73E4" w14:textId="053AB220" w:rsidR="5C50EAEE" w:rsidRDefault="5C50EAEE" w:rsidP="5C50EAEE">
            <w:pPr>
              <w:rPr>
                <w:sz w:val="20"/>
                <w:szCs w:val="20"/>
              </w:rPr>
            </w:pPr>
          </w:p>
          <w:p w14:paraId="4083B347" w14:textId="33090E2A" w:rsidR="1B3606AA" w:rsidRDefault="1B3606AA" w:rsidP="5C50EAEE">
            <w:pPr>
              <w:pStyle w:val="Heading3"/>
              <w:spacing w:before="281" w:after="281"/>
              <w:rPr>
                <w:rFonts w:eastAsia="Arial" w:cs="Arial"/>
                <w:sz w:val="20"/>
                <w:szCs w:val="20"/>
              </w:rPr>
            </w:pPr>
            <w:r w:rsidRPr="5C50EAEE">
              <w:rPr>
                <w:rFonts w:eastAsia="Arial" w:cs="Arial"/>
                <w:sz w:val="20"/>
                <w:szCs w:val="20"/>
              </w:rPr>
              <w:t>Evidence Base</w:t>
            </w:r>
          </w:p>
          <w:p w14:paraId="0372C9E2" w14:textId="7AC3DFE1" w:rsidR="1B3606AA" w:rsidRDefault="1B3606AA" w:rsidP="5C50EAEE">
            <w:pPr>
              <w:pStyle w:val="ListParagraph"/>
              <w:spacing w:after="0"/>
              <w:rPr>
                <w:rFonts w:eastAsia="Arial" w:cs="Arial"/>
                <w:sz w:val="20"/>
                <w:szCs w:val="20"/>
              </w:rPr>
            </w:pPr>
            <w:r w:rsidRPr="5C50EAEE">
              <w:rPr>
                <w:rFonts w:eastAsia="Arial" w:cs="Arial"/>
                <w:b/>
                <w:bCs/>
                <w:sz w:val="20"/>
                <w:szCs w:val="20"/>
              </w:rPr>
              <w:t>EEF Teaching &amp; Learning Toolkit</w:t>
            </w:r>
            <w:r w:rsidRPr="5C50EAEE">
              <w:rPr>
                <w:rFonts w:eastAsia="Arial" w:cs="Arial"/>
                <w:sz w:val="20"/>
                <w:szCs w:val="20"/>
              </w:rPr>
              <w:t xml:space="preserve"> reports that small group tuition can lead to </w:t>
            </w:r>
            <w:r w:rsidRPr="5C50EAEE">
              <w:rPr>
                <w:rFonts w:eastAsia="Arial" w:cs="Arial"/>
                <w:b/>
                <w:bCs/>
                <w:sz w:val="20"/>
                <w:szCs w:val="20"/>
              </w:rPr>
              <w:t>+4 months of additional progress</w:t>
            </w:r>
            <w:r w:rsidRPr="5C50EAEE">
              <w:rPr>
                <w:rFonts w:eastAsia="Arial" w:cs="Arial"/>
                <w:sz w:val="20"/>
                <w:szCs w:val="20"/>
              </w:rPr>
              <w:t xml:space="preserve"> compared to no intervention, particularly when sessions </w:t>
            </w:r>
            <w:proofErr w:type="gramStart"/>
            <w:r w:rsidRPr="5C50EAEE">
              <w:rPr>
                <w:rFonts w:eastAsia="Arial" w:cs="Arial"/>
                <w:sz w:val="20"/>
                <w:szCs w:val="20"/>
              </w:rPr>
              <w:t>are structured</w:t>
            </w:r>
            <w:proofErr w:type="gramEnd"/>
            <w:r w:rsidRPr="5C50EAEE">
              <w:rPr>
                <w:rFonts w:eastAsia="Arial" w:cs="Arial"/>
                <w:sz w:val="20"/>
                <w:szCs w:val="20"/>
              </w:rPr>
              <w:t xml:space="preserve"> and led by trained staff.</w:t>
            </w:r>
          </w:p>
          <w:p w14:paraId="34A1BA77" w14:textId="4649CA0B" w:rsidR="1B3606AA" w:rsidRDefault="1B3606AA" w:rsidP="5C50EAEE">
            <w:pPr>
              <w:pStyle w:val="ListParagraph"/>
              <w:spacing w:after="0"/>
              <w:rPr>
                <w:rFonts w:eastAsia="Arial" w:cs="Arial"/>
                <w:sz w:val="20"/>
                <w:szCs w:val="20"/>
              </w:rPr>
            </w:pPr>
            <w:r w:rsidRPr="5C50EAEE">
              <w:rPr>
                <w:rFonts w:eastAsia="Arial" w:cs="Arial"/>
                <w:sz w:val="20"/>
                <w:szCs w:val="20"/>
              </w:rPr>
              <w:t xml:space="preserve">Studies on early years pedagogy show that reducing group size improves </w:t>
            </w:r>
            <w:r w:rsidRPr="5C50EAEE">
              <w:rPr>
                <w:rFonts w:eastAsia="Arial" w:cs="Arial"/>
                <w:b/>
                <w:bCs/>
                <w:sz w:val="20"/>
                <w:szCs w:val="20"/>
              </w:rPr>
              <w:t>interaction quality</w:t>
            </w:r>
            <w:r w:rsidRPr="5C50EAEE">
              <w:rPr>
                <w:rFonts w:eastAsia="Arial" w:cs="Arial"/>
                <w:sz w:val="20"/>
                <w:szCs w:val="20"/>
              </w:rPr>
              <w:t xml:space="preserve">, enabling practitioners to work within children’s </w:t>
            </w:r>
            <w:r w:rsidRPr="5C50EAEE">
              <w:rPr>
                <w:rFonts w:eastAsia="Arial" w:cs="Arial"/>
                <w:b/>
                <w:bCs/>
                <w:sz w:val="20"/>
                <w:szCs w:val="20"/>
              </w:rPr>
              <w:t>Zone of Proximal Development</w:t>
            </w:r>
            <w:r w:rsidRPr="5C50EAEE">
              <w:rPr>
                <w:rFonts w:eastAsia="Arial" w:cs="Arial"/>
                <w:sz w:val="20"/>
                <w:szCs w:val="20"/>
              </w:rPr>
              <w:t xml:space="preserve"> (Vygotsky), which is critical for language and cognitive growth.</w:t>
            </w:r>
          </w:p>
          <w:p w14:paraId="3EEB7812" w14:textId="61B49058" w:rsidR="1B3606AA" w:rsidRDefault="1B3606AA" w:rsidP="5C50EAEE">
            <w:pPr>
              <w:pStyle w:val="ListParagraph"/>
              <w:spacing w:after="0"/>
              <w:rPr>
                <w:rFonts w:eastAsia="Arial" w:cs="Arial"/>
                <w:sz w:val="20"/>
                <w:szCs w:val="20"/>
              </w:rPr>
            </w:pPr>
            <w:r w:rsidRPr="5C50EAEE">
              <w:rPr>
                <w:rFonts w:eastAsia="Arial" w:cs="Arial"/>
                <w:sz w:val="20"/>
                <w:szCs w:val="20"/>
              </w:rPr>
              <w:t xml:space="preserve">Lower adult-to-child ratios </w:t>
            </w:r>
            <w:proofErr w:type="gramStart"/>
            <w:r w:rsidRPr="5C50EAEE">
              <w:rPr>
                <w:rFonts w:eastAsia="Arial" w:cs="Arial"/>
                <w:sz w:val="20"/>
                <w:szCs w:val="20"/>
              </w:rPr>
              <w:t>are linked</w:t>
            </w:r>
            <w:proofErr w:type="gramEnd"/>
            <w:r w:rsidRPr="5C50EAEE">
              <w:rPr>
                <w:rFonts w:eastAsia="Arial" w:cs="Arial"/>
                <w:sz w:val="20"/>
                <w:szCs w:val="20"/>
              </w:rPr>
              <w:t xml:space="preserve"> to better outcomes in communication, social-emotional development, and early literacy.</w:t>
            </w:r>
          </w:p>
          <w:p w14:paraId="3B57B970" w14:textId="7887C5FE" w:rsidR="5C50EAEE" w:rsidRDefault="5C50EAEE" w:rsidP="5C50EAEE">
            <w:pPr>
              <w:pStyle w:val="NoSpacing"/>
              <w:rPr>
                <w:sz w:val="22"/>
              </w:rPr>
            </w:pPr>
          </w:p>
          <w:p w14:paraId="47D2909A" w14:textId="62420406" w:rsidR="5C50EAEE" w:rsidRDefault="5C50EAEE" w:rsidP="5C50EAEE">
            <w:pPr>
              <w:pStyle w:val="TableRowCentered"/>
              <w:jc w:val="left"/>
              <w:rPr>
                <w:color w:val="FF0000"/>
                <w:sz w:val="22"/>
                <w:szCs w:val="22"/>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D1BA0" w14:textId="77777777" w:rsidR="5C50EAEE" w:rsidRDefault="5C50EAEE" w:rsidP="5C50EAEE">
            <w:pPr>
              <w:pStyle w:val="TableRowCentered"/>
              <w:jc w:val="left"/>
              <w:rPr>
                <w:sz w:val="22"/>
                <w:szCs w:val="22"/>
              </w:rPr>
            </w:pPr>
            <w:r w:rsidRPr="5C50EAEE">
              <w:rPr>
                <w:sz w:val="22"/>
                <w:szCs w:val="22"/>
              </w:rPr>
              <w:lastRenderedPageBreak/>
              <w:t>1</w:t>
            </w:r>
          </w:p>
          <w:p w14:paraId="4FDFA335" w14:textId="77777777" w:rsidR="5C50EAEE" w:rsidRDefault="5C50EAEE" w:rsidP="5C50EAEE">
            <w:pPr>
              <w:pStyle w:val="TableRowCentered"/>
              <w:jc w:val="left"/>
              <w:rPr>
                <w:sz w:val="22"/>
                <w:szCs w:val="22"/>
              </w:rPr>
            </w:pPr>
            <w:r w:rsidRPr="5C50EAEE">
              <w:rPr>
                <w:sz w:val="22"/>
                <w:szCs w:val="22"/>
              </w:rPr>
              <w:t>2</w:t>
            </w:r>
          </w:p>
          <w:p w14:paraId="72D0925D" w14:textId="7339C1D1" w:rsidR="2101CA09" w:rsidRDefault="2101CA09" w:rsidP="5C50EAEE">
            <w:pPr>
              <w:pStyle w:val="TableRowCentered"/>
              <w:jc w:val="left"/>
              <w:rPr>
                <w:sz w:val="22"/>
                <w:szCs w:val="22"/>
              </w:rPr>
            </w:pPr>
            <w:r w:rsidRPr="5C50EAEE">
              <w:rPr>
                <w:sz w:val="22"/>
                <w:szCs w:val="22"/>
              </w:rPr>
              <w:t>3</w:t>
            </w:r>
          </w:p>
          <w:p w14:paraId="68D08451" w14:textId="4EE5BDB8" w:rsidR="5C50EAEE" w:rsidRDefault="5C50EAEE" w:rsidP="5C50EAEE">
            <w:pPr>
              <w:pStyle w:val="TableRowCentered"/>
              <w:jc w:val="left"/>
              <w:rPr>
                <w:sz w:val="22"/>
                <w:szCs w:val="22"/>
              </w:rPr>
            </w:pPr>
          </w:p>
        </w:tc>
      </w:tr>
    </w:tbl>
    <w:p w14:paraId="040ACBDA" w14:textId="545D91C7" w:rsidR="5C50EAEE" w:rsidRDefault="5C50EAEE" w:rsidP="5C50EAEE">
      <w:pPr>
        <w:keepNext/>
        <w:spacing w:after="60"/>
        <w:outlineLvl w:val="1"/>
      </w:pPr>
    </w:p>
    <w:p w14:paraId="2A7D5533" w14:textId="4A6C9432" w:rsidR="00E66558" w:rsidRPr="001208CD" w:rsidRDefault="009D71E8" w:rsidP="001208CD">
      <w:pPr>
        <w:rPr>
          <w:b/>
          <w:color w:val="104F75"/>
          <w:sz w:val="28"/>
          <w:szCs w:val="28"/>
        </w:rPr>
      </w:pPr>
      <w:r>
        <w:rPr>
          <w:b/>
          <w:color w:val="104F75"/>
          <w:sz w:val="28"/>
          <w:szCs w:val="28"/>
        </w:rPr>
        <w:t>Wider strategies (for example, related to attendance, behaviour, wellbeing)</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5C50EA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36207" w14:paraId="3D4E0CC5" w14:textId="77777777" w:rsidTr="5C50EAEE">
        <w:trPr>
          <w:trHeight w:val="297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B8F0" w14:textId="188AE529" w:rsidR="00E36207" w:rsidRPr="00B25027" w:rsidRDefault="35377977" w:rsidP="5C50EAEE">
            <w:pPr>
              <w:pStyle w:val="TableRow"/>
              <w:rPr>
                <w:color w:val="FF0000"/>
                <w:sz w:val="22"/>
                <w:szCs w:val="22"/>
              </w:rPr>
            </w:pPr>
            <w:r w:rsidRPr="5C50EAEE">
              <w:rPr>
                <w:color w:val="auto"/>
                <w:sz w:val="22"/>
                <w:szCs w:val="22"/>
              </w:rPr>
              <w:t>Lead member of staff</w:t>
            </w:r>
            <w:r w:rsidR="39C83DE6" w:rsidRPr="5C50EAEE">
              <w:rPr>
                <w:color w:val="auto"/>
                <w:sz w:val="22"/>
                <w:szCs w:val="22"/>
              </w:rPr>
              <w:t xml:space="preserve"> for well-being to </w:t>
            </w:r>
            <w:r w:rsidR="013E37B4" w:rsidRPr="06F366BA">
              <w:rPr>
                <w:color w:val="auto"/>
                <w:sz w:val="22"/>
                <w:szCs w:val="22"/>
              </w:rPr>
              <w:t>attend the training and</w:t>
            </w:r>
            <w:r w:rsidR="38716F49" w:rsidRPr="06F366BA">
              <w:rPr>
                <w:color w:val="auto"/>
                <w:sz w:val="22"/>
                <w:szCs w:val="22"/>
              </w:rPr>
              <w:t xml:space="preserve"> </w:t>
            </w:r>
            <w:r w:rsidR="0BB7470C" w:rsidRPr="5C50EAEE">
              <w:rPr>
                <w:color w:val="auto"/>
                <w:sz w:val="22"/>
                <w:szCs w:val="22"/>
              </w:rPr>
              <w:t>disseminate</w:t>
            </w:r>
            <w:r w:rsidR="39C83DE6" w:rsidRPr="5C50EAEE">
              <w:rPr>
                <w:color w:val="auto"/>
                <w:sz w:val="22"/>
                <w:szCs w:val="22"/>
              </w:rPr>
              <w:t xml:space="preserve"> good practice strategies and model well-being sessions to other staff across the school. </w:t>
            </w:r>
            <w:r w:rsidR="7A391391" w:rsidRPr="5C50EAEE">
              <w:rPr>
                <w:color w:val="auto"/>
                <w:sz w:val="22"/>
                <w:szCs w:val="22"/>
              </w:rPr>
              <w:t xml:space="preserve">This can then </w:t>
            </w:r>
            <w:proofErr w:type="gramStart"/>
            <w:r w:rsidR="7A391391" w:rsidRPr="5C50EAEE">
              <w:rPr>
                <w:color w:val="auto"/>
                <w:sz w:val="22"/>
                <w:szCs w:val="22"/>
              </w:rPr>
              <w:t>be implemented</w:t>
            </w:r>
            <w:proofErr w:type="gramEnd"/>
            <w:r w:rsidRPr="5C50EAEE">
              <w:rPr>
                <w:color w:val="auto"/>
                <w:sz w:val="22"/>
                <w:szCs w:val="22"/>
              </w:rPr>
              <w:t xml:space="preserve"> </w:t>
            </w:r>
            <w:r w:rsidR="17E463F8" w:rsidRPr="5C50EAEE">
              <w:rPr>
                <w:color w:val="auto"/>
                <w:sz w:val="22"/>
                <w:szCs w:val="22"/>
              </w:rPr>
              <w:t>Implement to improve children’s self-regulation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08977" w14:textId="0F4E3DB7" w:rsidR="00E36207" w:rsidRDefault="27EFDBDB" w:rsidP="5C50EAEE">
            <w:pPr>
              <w:pStyle w:val="Heading3"/>
              <w:spacing w:before="281" w:after="281"/>
              <w:rPr>
                <w:sz w:val="20"/>
                <w:szCs w:val="20"/>
              </w:rPr>
            </w:pPr>
            <w:r w:rsidRPr="5C50EAEE">
              <w:rPr>
                <w:sz w:val="20"/>
                <w:szCs w:val="20"/>
              </w:rPr>
              <w:t>Why Well-Being Matters</w:t>
            </w:r>
          </w:p>
          <w:p w14:paraId="206B0F5E" w14:textId="6DC42C71" w:rsidR="00E36207" w:rsidRDefault="27EFDBDB" w:rsidP="5C50EAEE">
            <w:pPr>
              <w:spacing w:before="240"/>
              <w:rPr>
                <w:sz w:val="20"/>
                <w:szCs w:val="20"/>
              </w:rPr>
            </w:pPr>
            <w:r w:rsidRPr="5C50EAEE">
              <w:rPr>
                <w:sz w:val="20"/>
                <w:szCs w:val="20"/>
              </w:rPr>
              <w:t xml:space="preserve">Children’s emotional health and well-being are fundamental to their ability to learn, develop, and thrive. The </w:t>
            </w:r>
            <w:r w:rsidRPr="5C50EAEE">
              <w:rPr>
                <w:b/>
                <w:bCs/>
                <w:sz w:val="20"/>
                <w:szCs w:val="20"/>
              </w:rPr>
              <w:t>EYFS Statutory Framework</w:t>
            </w:r>
            <w:r w:rsidRPr="5C50EAEE">
              <w:rPr>
                <w:sz w:val="20"/>
                <w:szCs w:val="20"/>
              </w:rPr>
              <w:t xml:space="preserve"> identifies </w:t>
            </w:r>
            <w:r w:rsidRPr="5C50EAEE">
              <w:rPr>
                <w:b/>
                <w:bCs/>
                <w:sz w:val="20"/>
                <w:szCs w:val="20"/>
              </w:rPr>
              <w:t>Personal, Social and Emotional Development (PSED)</w:t>
            </w:r>
            <w:r w:rsidRPr="5C50EAEE">
              <w:rPr>
                <w:sz w:val="20"/>
                <w:szCs w:val="20"/>
              </w:rPr>
              <w:t xml:space="preserve"> as a prime area of learning, underpinning all other areas. When children feel safe, valued, and emotionally secure, they are more likely to engage positively with learning experiences.</w:t>
            </w:r>
          </w:p>
          <w:p w14:paraId="3EC4F059" w14:textId="4F2DA0CB" w:rsidR="00E36207" w:rsidRDefault="27EFDBDB" w:rsidP="5C50EAEE">
            <w:pPr>
              <w:pStyle w:val="Heading3"/>
              <w:spacing w:before="281" w:after="281"/>
              <w:rPr>
                <w:sz w:val="20"/>
                <w:szCs w:val="20"/>
              </w:rPr>
            </w:pPr>
            <w:r w:rsidRPr="5C50EAEE">
              <w:rPr>
                <w:sz w:val="20"/>
                <w:szCs w:val="20"/>
              </w:rPr>
              <w:lastRenderedPageBreak/>
              <w:t>Evidence Base</w:t>
            </w:r>
          </w:p>
          <w:p w14:paraId="004C713D" w14:textId="0CE3D559" w:rsidR="00E36207" w:rsidRDefault="27EFDBDB" w:rsidP="5C50EAEE">
            <w:pPr>
              <w:pStyle w:val="ListParagraph"/>
              <w:spacing w:after="0"/>
              <w:rPr>
                <w:sz w:val="20"/>
                <w:szCs w:val="20"/>
              </w:rPr>
            </w:pPr>
            <w:r w:rsidRPr="5C50EAEE">
              <w:rPr>
                <w:sz w:val="20"/>
                <w:szCs w:val="20"/>
              </w:rPr>
              <w:t xml:space="preserve">Research shows that </w:t>
            </w:r>
            <w:r w:rsidRPr="5C50EAEE">
              <w:rPr>
                <w:b/>
                <w:bCs/>
                <w:sz w:val="20"/>
                <w:szCs w:val="20"/>
              </w:rPr>
              <w:t>early intervention to support emotional regulation and resilience</w:t>
            </w:r>
            <w:r w:rsidRPr="5C50EAEE">
              <w:rPr>
                <w:sz w:val="20"/>
                <w:szCs w:val="20"/>
              </w:rPr>
              <w:t xml:space="preserve"> leads to improved outcomes in language, literacy, and social skills.</w:t>
            </w:r>
          </w:p>
          <w:p w14:paraId="0D5DC367" w14:textId="2F67365A" w:rsidR="00E36207" w:rsidRDefault="27EFDBDB" w:rsidP="5C50EAEE">
            <w:pPr>
              <w:pStyle w:val="ListParagraph"/>
              <w:spacing w:after="0"/>
              <w:rPr>
                <w:sz w:val="20"/>
                <w:szCs w:val="20"/>
              </w:rPr>
            </w:pPr>
            <w:r w:rsidRPr="5C50EAEE">
              <w:rPr>
                <w:sz w:val="20"/>
                <w:szCs w:val="20"/>
              </w:rPr>
              <w:t xml:space="preserve">The </w:t>
            </w:r>
            <w:r w:rsidRPr="5C50EAEE">
              <w:rPr>
                <w:b/>
                <w:bCs/>
                <w:sz w:val="20"/>
                <w:szCs w:val="20"/>
              </w:rPr>
              <w:t>Education Endowment Foundation (EEF)</w:t>
            </w:r>
            <w:r w:rsidRPr="5C50EAEE">
              <w:rPr>
                <w:sz w:val="20"/>
                <w:szCs w:val="20"/>
              </w:rPr>
              <w:t xml:space="preserve"> highlights that social and emotional learning programmes can have a </w:t>
            </w:r>
            <w:r w:rsidRPr="5C50EAEE">
              <w:rPr>
                <w:b/>
                <w:bCs/>
                <w:sz w:val="20"/>
                <w:szCs w:val="20"/>
              </w:rPr>
              <w:t>positive impact on attainment and behaviour</w:t>
            </w:r>
            <w:r w:rsidRPr="5C50EAEE">
              <w:rPr>
                <w:sz w:val="20"/>
                <w:szCs w:val="20"/>
              </w:rPr>
              <w:t>, especially when delivered consistently and by trained staff.</w:t>
            </w:r>
          </w:p>
          <w:p w14:paraId="6EC28463" w14:textId="5F72D357" w:rsidR="00E36207" w:rsidRDefault="27EFDBDB" w:rsidP="5C50EAEE">
            <w:pPr>
              <w:spacing w:after="0"/>
              <w:rPr>
                <w:sz w:val="20"/>
                <w:szCs w:val="20"/>
              </w:rPr>
            </w:pPr>
            <w:r w:rsidRPr="5C50EAEE">
              <w:rPr>
                <w:sz w:val="20"/>
                <w:szCs w:val="20"/>
              </w:rPr>
              <w:t xml:space="preserve">Well-being sessions help children develop: </w:t>
            </w:r>
          </w:p>
          <w:p w14:paraId="4EA43BC6" w14:textId="1FA8A89D" w:rsidR="00E36207" w:rsidRDefault="27EFDBDB" w:rsidP="5C50EAEE">
            <w:pPr>
              <w:pStyle w:val="ListParagraph"/>
              <w:spacing w:after="0"/>
              <w:rPr>
                <w:sz w:val="20"/>
                <w:szCs w:val="20"/>
              </w:rPr>
            </w:pPr>
            <w:r w:rsidRPr="5C50EAEE">
              <w:rPr>
                <w:b/>
                <w:bCs/>
                <w:sz w:val="20"/>
                <w:szCs w:val="20"/>
              </w:rPr>
              <w:t>Self-regulation skills</w:t>
            </w:r>
            <w:r w:rsidRPr="5C50EAEE">
              <w:rPr>
                <w:sz w:val="20"/>
                <w:szCs w:val="20"/>
              </w:rPr>
              <w:t xml:space="preserve"> (managing emotions and behaviour).</w:t>
            </w:r>
          </w:p>
          <w:p w14:paraId="2A483F84" w14:textId="04F42354" w:rsidR="00E36207" w:rsidRDefault="27EFDBDB" w:rsidP="5C50EAEE">
            <w:pPr>
              <w:pStyle w:val="ListParagraph"/>
              <w:spacing w:after="0"/>
              <w:rPr>
                <w:sz w:val="20"/>
                <w:szCs w:val="20"/>
              </w:rPr>
            </w:pPr>
            <w:r w:rsidRPr="5C50EAEE">
              <w:rPr>
                <w:b/>
                <w:bCs/>
                <w:sz w:val="20"/>
                <w:szCs w:val="20"/>
              </w:rPr>
              <w:t>Confidence and self-esteem</w:t>
            </w:r>
            <w:r w:rsidRPr="5C50EAEE">
              <w:rPr>
                <w:sz w:val="20"/>
                <w:szCs w:val="20"/>
              </w:rPr>
              <w:t>.</w:t>
            </w:r>
          </w:p>
          <w:p w14:paraId="22F1DC50" w14:textId="0875275D" w:rsidR="00E36207" w:rsidRDefault="27EFDBDB" w:rsidP="5C50EAEE">
            <w:pPr>
              <w:pStyle w:val="ListParagraph"/>
              <w:spacing w:after="0"/>
              <w:rPr>
                <w:sz w:val="20"/>
                <w:szCs w:val="20"/>
              </w:rPr>
            </w:pPr>
            <w:r w:rsidRPr="5C50EAEE">
              <w:rPr>
                <w:b/>
                <w:bCs/>
                <w:sz w:val="20"/>
                <w:szCs w:val="20"/>
              </w:rPr>
              <w:t>Social competence</w:t>
            </w:r>
            <w:r w:rsidRPr="5C50EAEE">
              <w:rPr>
                <w:sz w:val="20"/>
                <w:szCs w:val="20"/>
              </w:rPr>
              <w:t xml:space="preserve"> (sharing, turn-taking, empathy).</w:t>
            </w:r>
          </w:p>
          <w:p w14:paraId="41E10EB4" w14:textId="7A8C1BAA" w:rsidR="00E36207" w:rsidRDefault="00E36207" w:rsidP="5C50EAEE">
            <w:pPr>
              <w:rPr>
                <w:sz w:val="20"/>
                <w:szCs w:val="20"/>
              </w:rPr>
            </w:pPr>
          </w:p>
          <w:p w14:paraId="085233AD" w14:textId="259CED24" w:rsidR="00E36207" w:rsidRDefault="00E36207" w:rsidP="5C50EAEE">
            <w:pPr>
              <w:pStyle w:val="TableRowCentered"/>
              <w:ind w:left="0"/>
              <w:jc w:val="left"/>
              <w:rPr>
                <w:color w:val="auto"/>
                <w:sz w:val="22"/>
                <w:szCs w:val="22"/>
              </w:rPr>
            </w:pPr>
          </w:p>
          <w:p w14:paraId="7BB3AA39" w14:textId="52A41EE3" w:rsidR="0009216F" w:rsidRPr="00B25027" w:rsidRDefault="0009216F" w:rsidP="5C50EAEE">
            <w:pPr>
              <w:pStyle w:val="TableRowCentered"/>
              <w:ind w:left="0"/>
              <w:jc w:val="left"/>
              <w:rPr>
                <w:rFonts w:ascii="Helvetica" w:hAnsi="Helvetica" w:cs="Helvetica"/>
                <w:color w:val="FFFFFF" w:themeColor="background1"/>
                <w:sz w:val="30"/>
                <w:szCs w:val="3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5A4DD" w14:textId="7CFDEDA3" w:rsidR="00BE46DE" w:rsidRDefault="0B1966C1" w:rsidP="00E36207">
            <w:pPr>
              <w:pStyle w:val="TableRowCentered"/>
              <w:jc w:val="left"/>
              <w:rPr>
                <w:sz w:val="22"/>
              </w:rPr>
            </w:pPr>
            <w:r w:rsidRPr="5C50EAEE">
              <w:rPr>
                <w:sz w:val="22"/>
                <w:szCs w:val="22"/>
              </w:rPr>
              <w:lastRenderedPageBreak/>
              <w:t>1</w:t>
            </w:r>
          </w:p>
          <w:p w14:paraId="24FC229C" w14:textId="59EC7054" w:rsidR="0C43FA07" w:rsidRDefault="0C43FA07" w:rsidP="5C50EAEE">
            <w:pPr>
              <w:pStyle w:val="TableRowCentered"/>
              <w:jc w:val="left"/>
              <w:rPr>
                <w:sz w:val="22"/>
                <w:szCs w:val="22"/>
              </w:rPr>
            </w:pPr>
            <w:r w:rsidRPr="5C50EAEE">
              <w:rPr>
                <w:sz w:val="22"/>
                <w:szCs w:val="22"/>
              </w:rPr>
              <w:t>2</w:t>
            </w:r>
          </w:p>
          <w:p w14:paraId="446B01C2" w14:textId="5730C3B4" w:rsidR="0C43FA07" w:rsidRDefault="0C43FA07" w:rsidP="5C50EAEE">
            <w:pPr>
              <w:pStyle w:val="TableRowCentered"/>
              <w:jc w:val="left"/>
              <w:rPr>
                <w:sz w:val="22"/>
                <w:szCs w:val="22"/>
              </w:rPr>
            </w:pPr>
            <w:r w:rsidRPr="5C50EAEE">
              <w:rPr>
                <w:sz w:val="22"/>
                <w:szCs w:val="22"/>
              </w:rPr>
              <w:t>3</w:t>
            </w:r>
          </w:p>
          <w:p w14:paraId="349277E2" w14:textId="58CC7F78" w:rsidR="0009216F" w:rsidRDefault="0009216F" w:rsidP="00E36207">
            <w:pPr>
              <w:pStyle w:val="TableRowCentered"/>
              <w:jc w:val="left"/>
              <w:rPr>
                <w:sz w:val="22"/>
              </w:rPr>
            </w:pPr>
          </w:p>
          <w:p w14:paraId="36964126" w14:textId="439A13D9" w:rsidR="001663CD" w:rsidRDefault="001663CD" w:rsidP="5C50EAEE">
            <w:pPr>
              <w:pStyle w:val="TableRowCentered"/>
              <w:jc w:val="left"/>
              <w:rPr>
                <w:sz w:val="22"/>
                <w:szCs w:val="22"/>
              </w:rPr>
            </w:pPr>
          </w:p>
        </w:tc>
      </w:tr>
    </w:tbl>
    <w:p w14:paraId="2A7D5542" w14:textId="71847452" w:rsidR="00E66558" w:rsidRDefault="1792E14C" w:rsidP="5C50EAEE">
      <w:pPr>
        <w:pStyle w:val="Heading1"/>
        <w:spacing w:before="240" w:after="0"/>
        <w:rPr>
          <w:bCs/>
          <w:sz w:val="28"/>
          <w:szCs w:val="28"/>
        </w:rPr>
      </w:pPr>
      <w:r>
        <w:lastRenderedPageBreak/>
        <w:t>Part B: Review of outcomes in the previous academic year</w:t>
      </w:r>
    </w:p>
    <w:p w14:paraId="3C8FC3D9" w14:textId="6E0BA562" w:rsidR="00E66558" w:rsidRDefault="1792E14C">
      <w:pPr>
        <w:pStyle w:val="Heading2"/>
      </w:pPr>
      <w:r>
        <w:t>Pupil premium strategy outcomes</w:t>
      </w:r>
      <w:r w:rsidR="5B43CE06">
        <w:t xml:space="preserve"> 2</w:t>
      </w:r>
      <w:r w:rsidR="21AB961D">
        <w:t>4</w:t>
      </w:r>
      <w:r w:rsidR="5B43CE06">
        <w:t>-2</w:t>
      </w:r>
      <w:r w:rsidR="3877A2C3">
        <w:t>5</w:t>
      </w:r>
    </w:p>
    <w:p w14:paraId="50526BF7" w14:textId="65F3427B" w:rsidR="2477311A" w:rsidRDefault="2477311A" w:rsidP="5C50EAEE">
      <w:pPr>
        <w:pStyle w:val="ListParagraph"/>
      </w:pPr>
      <w:r w:rsidRPr="5C50EAEE">
        <w:t>Employ an additional member of staff to maintain lower than required ratios to facilitate appropriate interventions, focusing on the prime areas of learning</w:t>
      </w:r>
      <w:proofErr w:type="gramStart"/>
      <w:r w:rsidRPr="5C50EAEE">
        <w:t xml:space="preserve">.  </w:t>
      </w:r>
      <w:proofErr w:type="gramEnd"/>
    </w:p>
    <w:p w14:paraId="3A9641CE" w14:textId="7637A095" w:rsidR="526D1C71" w:rsidRDefault="526D1C71" w:rsidP="5C50EAEE">
      <w:pPr>
        <w:pStyle w:val="ListParagraph"/>
        <w:numPr>
          <w:ilvl w:val="0"/>
          <w:numId w:val="0"/>
        </w:numPr>
        <w:ind w:left="720"/>
        <w:rPr>
          <w:b/>
          <w:bCs/>
        </w:rPr>
      </w:pPr>
      <w:r w:rsidRPr="5C50EAEE">
        <w:rPr>
          <w:b/>
          <w:bCs/>
        </w:rPr>
        <w:t>Outcome</w:t>
      </w:r>
    </w:p>
    <w:p w14:paraId="33F0982B" w14:textId="066CCA22" w:rsidR="2477311A" w:rsidRDefault="2477311A" w:rsidP="5C50EAEE">
      <w:pPr>
        <w:pStyle w:val="ListParagraph"/>
        <w:numPr>
          <w:ilvl w:val="0"/>
          <w:numId w:val="0"/>
        </w:numPr>
        <w:ind w:left="720"/>
      </w:pPr>
      <w:r w:rsidRPr="5C50EAEE">
        <w:t>An addition member of staff was employed to hel</w:t>
      </w:r>
      <w:r w:rsidR="0EE47A3C" w:rsidRPr="5C50EAEE">
        <w:t>p support the lower ratios.</w:t>
      </w:r>
    </w:p>
    <w:p w14:paraId="4F6DB2B0" w14:textId="0EF46FCB" w:rsidR="5C50EAEE" w:rsidRDefault="5C50EAEE" w:rsidP="5C50EAEE">
      <w:pPr>
        <w:pStyle w:val="ListParagraph"/>
        <w:numPr>
          <w:ilvl w:val="0"/>
          <w:numId w:val="0"/>
        </w:numPr>
        <w:ind w:left="720"/>
      </w:pPr>
    </w:p>
    <w:p w14:paraId="7A87B942" w14:textId="23EAA9D0" w:rsidR="2477311A" w:rsidRDefault="22E30E5C" w:rsidP="5C50EAEE">
      <w:pPr>
        <w:pStyle w:val="ListParagraph"/>
      </w:pPr>
      <w:r>
        <w:t>Continue to provide</w:t>
      </w:r>
      <w:r w:rsidR="2477311A">
        <w:t xml:space="preserve"> </w:t>
      </w:r>
      <w:r w:rsidR="2477311A" w:rsidRPr="5C50EAEE">
        <w:t>a Learning to Learn classroom to provide targeted support to the most vulnerable EYPP children who also have SEND.</w:t>
      </w:r>
      <w:r w:rsidR="76314695" w:rsidRPr="5C50EAEE">
        <w:t xml:space="preserve"> </w:t>
      </w:r>
    </w:p>
    <w:p w14:paraId="1CABB129" w14:textId="61CD9B3B" w:rsidR="2B19AB0A" w:rsidRDefault="2B19AB0A" w:rsidP="5C50EAEE">
      <w:pPr>
        <w:pStyle w:val="ListParagraph"/>
        <w:numPr>
          <w:ilvl w:val="0"/>
          <w:numId w:val="0"/>
        </w:numPr>
        <w:ind w:left="720"/>
        <w:rPr>
          <w:b/>
          <w:bCs/>
        </w:rPr>
      </w:pPr>
      <w:r w:rsidRPr="5C50EAEE">
        <w:rPr>
          <w:b/>
          <w:bCs/>
        </w:rPr>
        <w:t>Outcome</w:t>
      </w:r>
    </w:p>
    <w:p w14:paraId="6BE99D04" w14:textId="0AA0EBA7" w:rsidR="76314695" w:rsidRDefault="42EEF530" w:rsidP="5C50EAEE">
      <w:pPr>
        <w:pStyle w:val="ListParagraph"/>
        <w:numPr>
          <w:ilvl w:val="0"/>
          <w:numId w:val="0"/>
        </w:numPr>
        <w:ind w:left="720"/>
      </w:pPr>
      <w:r>
        <w:t>The</w:t>
      </w:r>
      <w:r w:rsidR="76314695" w:rsidRPr="5C50EAEE">
        <w:t xml:space="preserve"> learning to learn classroom </w:t>
      </w:r>
      <w:proofErr w:type="gramStart"/>
      <w:r w:rsidR="76314695" w:rsidRPr="5C50EAEE">
        <w:t xml:space="preserve">was </w:t>
      </w:r>
      <w:r w:rsidR="76314695">
        <w:t>provide</w:t>
      </w:r>
      <w:r w:rsidR="50184684">
        <w:t>d</w:t>
      </w:r>
      <w:proofErr w:type="gramEnd"/>
      <w:r w:rsidR="76314695" w:rsidRPr="5C50EAEE">
        <w:t xml:space="preserve"> to </w:t>
      </w:r>
      <w:r w:rsidR="76314695">
        <w:t>target</w:t>
      </w:r>
      <w:r w:rsidR="76314695" w:rsidRPr="5C50EAEE">
        <w:t xml:space="preserve"> support for our children with </w:t>
      </w:r>
      <w:r w:rsidR="74597BC3" w:rsidRPr="5C50EAEE">
        <w:t>additional</w:t>
      </w:r>
      <w:r w:rsidR="76314695" w:rsidRPr="5C50EAEE">
        <w:t xml:space="preserve"> needs. </w:t>
      </w:r>
    </w:p>
    <w:p w14:paraId="76E3DD27" w14:textId="3D237F67" w:rsidR="5C50EAEE" w:rsidRDefault="5C50EAEE" w:rsidP="5C50EAEE">
      <w:pPr>
        <w:pStyle w:val="ListParagraph"/>
        <w:numPr>
          <w:ilvl w:val="0"/>
          <w:numId w:val="0"/>
        </w:numPr>
        <w:ind w:left="720"/>
      </w:pPr>
    </w:p>
    <w:p w14:paraId="38DA2654" w14:textId="07A50418" w:rsidR="2477311A" w:rsidRDefault="2477311A" w:rsidP="5C50EAEE">
      <w:pPr>
        <w:pStyle w:val="ListParagraph"/>
      </w:pPr>
      <w:r w:rsidRPr="5C50EAEE">
        <w:t xml:space="preserve">Lead member of staff to attend the local authority early years well-being training and cascade to other staff. Implement the approach to improve children’s </w:t>
      </w:r>
      <w:r w:rsidR="13307231" w:rsidRPr="5C50EAEE">
        <w:t>self-regulation</w:t>
      </w:r>
      <w:proofErr w:type="gramStart"/>
      <w:r w:rsidRPr="5C50EAEE">
        <w:t>.</w:t>
      </w:r>
      <w:r w:rsidR="6F1586EB" w:rsidRPr="5C50EAEE">
        <w:t xml:space="preserve">  </w:t>
      </w:r>
      <w:proofErr w:type="gramEnd"/>
    </w:p>
    <w:p w14:paraId="6CCBA74C" w14:textId="05834769" w:rsidR="79197748" w:rsidRDefault="79197748" w:rsidP="5C50EAEE">
      <w:pPr>
        <w:pStyle w:val="ListParagraph"/>
        <w:numPr>
          <w:ilvl w:val="0"/>
          <w:numId w:val="0"/>
        </w:numPr>
        <w:ind w:left="720"/>
        <w:rPr>
          <w:b/>
          <w:bCs/>
        </w:rPr>
      </w:pPr>
      <w:r w:rsidRPr="5C50EAEE">
        <w:rPr>
          <w:b/>
          <w:bCs/>
        </w:rPr>
        <w:t>Outcome</w:t>
      </w:r>
    </w:p>
    <w:p w14:paraId="138CB66C" w14:textId="6602EF52" w:rsidR="6F1586EB" w:rsidRDefault="6F1586EB" w:rsidP="5C50EAEE">
      <w:pPr>
        <w:pStyle w:val="ListParagraph"/>
        <w:numPr>
          <w:ilvl w:val="0"/>
          <w:numId w:val="0"/>
        </w:numPr>
        <w:ind w:left="720"/>
      </w:pPr>
      <w:r w:rsidRPr="5C50EAEE">
        <w:t xml:space="preserve">The school </w:t>
      </w:r>
      <w:r w:rsidR="5E3777B9">
        <w:t xml:space="preserve">has </w:t>
      </w:r>
      <w:r w:rsidRPr="5C50EAEE">
        <w:t xml:space="preserve">now </w:t>
      </w:r>
      <w:r w:rsidR="5E3777B9">
        <w:t xml:space="preserve">identified </w:t>
      </w:r>
      <w:r w:rsidRPr="5C50EAEE">
        <w:t xml:space="preserve">a member of staff who </w:t>
      </w:r>
      <w:r w:rsidR="5E3777B9">
        <w:t>will attend</w:t>
      </w:r>
      <w:r w:rsidRPr="5C50EAEE">
        <w:t xml:space="preserve"> the training. </w:t>
      </w:r>
    </w:p>
    <w:p w14:paraId="05DEC044" w14:textId="77777777" w:rsidR="00FF369F" w:rsidRDefault="00FF369F" w:rsidP="00FF369F">
      <w:pPr>
        <w:pStyle w:val="ListParagraph"/>
        <w:numPr>
          <w:ilvl w:val="0"/>
          <w:numId w:val="0"/>
        </w:numPr>
        <w:ind w:left="720"/>
      </w:pPr>
    </w:p>
    <w:p w14:paraId="3536BFCB" w14:textId="6B3570F6" w:rsidR="00FF369F" w:rsidRPr="00FF369F" w:rsidRDefault="35682B55" w:rsidP="5C50EAEE">
      <w:pPr>
        <w:pStyle w:val="ListParagraph"/>
        <w:numPr>
          <w:ilvl w:val="0"/>
          <w:numId w:val="0"/>
        </w:numPr>
        <w:ind w:left="720"/>
        <w:rPr>
          <w:b/>
          <w:bCs/>
        </w:rPr>
      </w:pPr>
      <w:proofErr w:type="gramStart"/>
      <w:r w:rsidRPr="06F366BA">
        <w:rPr>
          <w:b/>
          <w:bCs/>
        </w:rPr>
        <w:t>40</w:t>
      </w:r>
      <w:r w:rsidR="34CE03B6" w:rsidRPr="5C50EAEE">
        <w:rPr>
          <w:b/>
          <w:bCs/>
        </w:rPr>
        <w:t>%</w:t>
      </w:r>
      <w:proofErr w:type="gramEnd"/>
      <w:r w:rsidR="34CE03B6" w:rsidRPr="5C50EAEE">
        <w:rPr>
          <w:b/>
          <w:bCs/>
        </w:rPr>
        <w:t xml:space="preserve"> of EYPP children met milestones in Communication and </w:t>
      </w:r>
      <w:proofErr w:type="gramStart"/>
      <w:r w:rsidR="34CE03B6" w:rsidRPr="5C50EAEE">
        <w:rPr>
          <w:b/>
          <w:bCs/>
        </w:rPr>
        <w:t>language</w:t>
      </w:r>
      <w:proofErr w:type="gramEnd"/>
      <w:r w:rsidR="34CE03B6" w:rsidRPr="5C50EAEE">
        <w:rPr>
          <w:b/>
          <w:bCs/>
        </w:rPr>
        <w:t xml:space="preserve"> </w:t>
      </w:r>
    </w:p>
    <w:p w14:paraId="1068AC2F" w14:textId="7F7B976D" w:rsidR="00FF369F" w:rsidRPr="00FF369F" w:rsidRDefault="6CF1F83A" w:rsidP="5C50EAEE">
      <w:pPr>
        <w:pStyle w:val="ListParagraph"/>
        <w:numPr>
          <w:ilvl w:val="0"/>
          <w:numId w:val="0"/>
        </w:numPr>
        <w:ind w:left="720"/>
        <w:rPr>
          <w:b/>
          <w:bCs/>
        </w:rPr>
      </w:pPr>
      <w:proofErr w:type="gramStart"/>
      <w:r w:rsidRPr="06F366BA">
        <w:rPr>
          <w:b/>
          <w:bCs/>
        </w:rPr>
        <w:t>25</w:t>
      </w:r>
      <w:r w:rsidR="34CE03B6" w:rsidRPr="5C50EAEE">
        <w:rPr>
          <w:b/>
          <w:bCs/>
        </w:rPr>
        <w:t>%</w:t>
      </w:r>
      <w:proofErr w:type="gramEnd"/>
      <w:r w:rsidR="34CE03B6" w:rsidRPr="5C50EAEE">
        <w:rPr>
          <w:b/>
          <w:bCs/>
        </w:rPr>
        <w:t xml:space="preserve"> of EYPP children met milestones in Personal, Social and Emotional Development.</w:t>
      </w:r>
    </w:p>
    <w:p w14:paraId="1AA24DF6" w14:textId="0D21FEF4" w:rsidR="00FF369F" w:rsidRPr="00FF369F" w:rsidRDefault="05798537" w:rsidP="5C50EAEE">
      <w:pPr>
        <w:pStyle w:val="ListParagraph"/>
        <w:numPr>
          <w:ilvl w:val="0"/>
          <w:numId w:val="0"/>
        </w:numPr>
        <w:ind w:left="720"/>
        <w:rPr>
          <w:b/>
          <w:bCs/>
        </w:rPr>
      </w:pPr>
      <w:proofErr w:type="gramStart"/>
      <w:r w:rsidRPr="06F366BA">
        <w:rPr>
          <w:b/>
          <w:bCs/>
        </w:rPr>
        <w:t>50</w:t>
      </w:r>
      <w:r w:rsidR="34CE03B6" w:rsidRPr="5C50EAEE">
        <w:rPr>
          <w:b/>
          <w:bCs/>
        </w:rPr>
        <w:t>%</w:t>
      </w:r>
      <w:proofErr w:type="gramEnd"/>
      <w:r w:rsidR="34CE03B6" w:rsidRPr="5C50EAEE">
        <w:rPr>
          <w:b/>
          <w:bCs/>
        </w:rPr>
        <w:t xml:space="preserve"> of EYPP children met milestones in Physical Development</w:t>
      </w:r>
    </w:p>
    <w:p w14:paraId="4AF5C39D" w14:textId="7DC97913" w:rsidR="00FF369F" w:rsidRDefault="00FF369F" w:rsidP="00FF369F">
      <w:pPr>
        <w:pStyle w:val="ListParagraph"/>
        <w:numPr>
          <w:ilvl w:val="0"/>
          <w:numId w:val="0"/>
        </w:numPr>
        <w:ind w:left="720"/>
      </w:pPr>
    </w:p>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4771" w14:textId="77777777" w:rsidR="0051157D" w:rsidRDefault="0051157D">
      <w:pPr>
        <w:spacing w:after="0" w:line="240" w:lineRule="auto"/>
      </w:pPr>
      <w:r>
        <w:separator/>
      </w:r>
    </w:p>
  </w:endnote>
  <w:endnote w:type="continuationSeparator" w:id="0">
    <w:p w14:paraId="0FB2BA94" w14:textId="77777777" w:rsidR="0051157D" w:rsidRDefault="0051157D">
      <w:pPr>
        <w:spacing w:after="0" w:line="240" w:lineRule="auto"/>
      </w:pPr>
      <w:r>
        <w:continuationSeparator/>
      </w:r>
    </w:p>
  </w:endnote>
  <w:endnote w:type="continuationNotice" w:id="1">
    <w:p w14:paraId="341DDD0C" w14:textId="77777777" w:rsidR="0051157D" w:rsidRDefault="00511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0353E1E" w:rsidR="00ED6DFC" w:rsidRDefault="00ED6DFC" w:rsidP="40D7C1E4">
    <w:pPr>
      <w:pStyle w:val="TableRow"/>
    </w:pPr>
    <w:r>
      <w:fldChar w:fldCharType="begin"/>
    </w:r>
    <w:r>
      <w:instrText xml:space="preserve"> PAGE </w:instrText>
    </w:r>
    <w:r>
      <w:fldChar w:fldCharType="separate"/>
    </w:r>
    <w:r w:rsidR="40D7C1E4" w:rsidRPr="40D7C1E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F556" w14:textId="77777777" w:rsidR="0051157D" w:rsidRDefault="0051157D">
      <w:pPr>
        <w:spacing w:after="0" w:line="240" w:lineRule="auto"/>
      </w:pPr>
      <w:r>
        <w:separator/>
      </w:r>
    </w:p>
  </w:footnote>
  <w:footnote w:type="continuationSeparator" w:id="0">
    <w:p w14:paraId="4DDA5FA5" w14:textId="77777777" w:rsidR="0051157D" w:rsidRDefault="0051157D">
      <w:pPr>
        <w:spacing w:after="0" w:line="240" w:lineRule="auto"/>
      </w:pPr>
      <w:r>
        <w:continuationSeparator/>
      </w:r>
    </w:p>
  </w:footnote>
  <w:footnote w:type="continuationNotice" w:id="1">
    <w:p w14:paraId="45C7A1FE" w14:textId="77777777" w:rsidR="0051157D" w:rsidRDefault="005115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70E6"/>
    <w:multiLevelType w:val="hybridMultilevel"/>
    <w:tmpl w:val="B0AA0D46"/>
    <w:lvl w:ilvl="0" w:tplc="740A4390">
      <w:start w:val="1"/>
      <w:numFmt w:val="bullet"/>
      <w:lvlText w:val=""/>
      <w:lvlJc w:val="left"/>
      <w:pPr>
        <w:ind w:left="720" w:hanging="360"/>
      </w:pPr>
      <w:rPr>
        <w:rFonts w:ascii="Symbol" w:hAnsi="Symbol" w:hint="default"/>
      </w:rPr>
    </w:lvl>
    <w:lvl w:ilvl="1" w:tplc="5540CA4A">
      <w:start w:val="1"/>
      <w:numFmt w:val="bullet"/>
      <w:lvlText w:val="o"/>
      <w:lvlJc w:val="left"/>
      <w:pPr>
        <w:ind w:left="1440" w:hanging="360"/>
      </w:pPr>
      <w:rPr>
        <w:rFonts w:ascii="Courier New" w:hAnsi="Courier New" w:hint="default"/>
      </w:rPr>
    </w:lvl>
    <w:lvl w:ilvl="2" w:tplc="F2847C72">
      <w:start w:val="1"/>
      <w:numFmt w:val="bullet"/>
      <w:lvlText w:val=""/>
      <w:lvlJc w:val="left"/>
      <w:pPr>
        <w:ind w:left="2160" w:hanging="360"/>
      </w:pPr>
      <w:rPr>
        <w:rFonts w:ascii="Wingdings" w:hAnsi="Wingdings" w:hint="default"/>
      </w:rPr>
    </w:lvl>
    <w:lvl w:ilvl="3" w:tplc="C29EC8CC">
      <w:start w:val="1"/>
      <w:numFmt w:val="bullet"/>
      <w:lvlText w:val=""/>
      <w:lvlJc w:val="left"/>
      <w:pPr>
        <w:ind w:left="2880" w:hanging="360"/>
      </w:pPr>
      <w:rPr>
        <w:rFonts w:ascii="Symbol" w:hAnsi="Symbol" w:hint="default"/>
      </w:rPr>
    </w:lvl>
    <w:lvl w:ilvl="4" w:tplc="F8B4C20E">
      <w:start w:val="1"/>
      <w:numFmt w:val="bullet"/>
      <w:lvlText w:val="o"/>
      <w:lvlJc w:val="left"/>
      <w:pPr>
        <w:ind w:left="3600" w:hanging="360"/>
      </w:pPr>
      <w:rPr>
        <w:rFonts w:ascii="Courier New" w:hAnsi="Courier New" w:hint="default"/>
      </w:rPr>
    </w:lvl>
    <w:lvl w:ilvl="5" w:tplc="1542C3B8">
      <w:start w:val="1"/>
      <w:numFmt w:val="bullet"/>
      <w:lvlText w:val=""/>
      <w:lvlJc w:val="left"/>
      <w:pPr>
        <w:ind w:left="4320" w:hanging="360"/>
      </w:pPr>
      <w:rPr>
        <w:rFonts w:ascii="Wingdings" w:hAnsi="Wingdings" w:hint="default"/>
      </w:rPr>
    </w:lvl>
    <w:lvl w:ilvl="6" w:tplc="E5242A92">
      <w:start w:val="1"/>
      <w:numFmt w:val="bullet"/>
      <w:lvlText w:val=""/>
      <w:lvlJc w:val="left"/>
      <w:pPr>
        <w:ind w:left="5040" w:hanging="360"/>
      </w:pPr>
      <w:rPr>
        <w:rFonts w:ascii="Symbol" w:hAnsi="Symbol" w:hint="default"/>
      </w:rPr>
    </w:lvl>
    <w:lvl w:ilvl="7" w:tplc="8716D82E">
      <w:start w:val="1"/>
      <w:numFmt w:val="bullet"/>
      <w:lvlText w:val="o"/>
      <w:lvlJc w:val="left"/>
      <w:pPr>
        <w:ind w:left="5760" w:hanging="360"/>
      </w:pPr>
      <w:rPr>
        <w:rFonts w:ascii="Courier New" w:hAnsi="Courier New" w:hint="default"/>
      </w:rPr>
    </w:lvl>
    <w:lvl w:ilvl="8" w:tplc="FA02BE56">
      <w:start w:val="1"/>
      <w:numFmt w:val="bullet"/>
      <w:lvlText w:val=""/>
      <w:lvlJc w:val="left"/>
      <w:pPr>
        <w:ind w:left="6480" w:hanging="360"/>
      </w:pPr>
      <w:rPr>
        <w:rFonts w:ascii="Wingdings" w:hAnsi="Wingdings" w:hint="default"/>
      </w:rPr>
    </w:lvl>
  </w:abstractNum>
  <w:abstractNum w:abstractNumId="1" w15:restartNumberingAfterBreak="0">
    <w:nsid w:val="06D09F26"/>
    <w:multiLevelType w:val="hybridMultilevel"/>
    <w:tmpl w:val="47AE73D8"/>
    <w:lvl w:ilvl="0" w:tplc="9C12F99A">
      <w:start w:val="1"/>
      <w:numFmt w:val="bullet"/>
      <w:lvlText w:val=""/>
      <w:lvlJc w:val="left"/>
      <w:pPr>
        <w:ind w:left="360" w:hanging="360"/>
      </w:pPr>
      <w:rPr>
        <w:rFonts w:ascii="Wingdings" w:hAnsi="Wingdings" w:hint="default"/>
      </w:rPr>
    </w:lvl>
    <w:lvl w:ilvl="1" w:tplc="20CEEE90">
      <w:start w:val="1"/>
      <w:numFmt w:val="bullet"/>
      <w:lvlText w:val=""/>
      <w:lvlJc w:val="left"/>
      <w:pPr>
        <w:ind w:left="1080" w:hanging="360"/>
      </w:pPr>
      <w:rPr>
        <w:rFonts w:ascii="Wingdings" w:hAnsi="Wingdings" w:hint="default"/>
      </w:rPr>
    </w:lvl>
    <w:lvl w:ilvl="2" w:tplc="AEAEDAAA">
      <w:start w:val="1"/>
      <w:numFmt w:val="bullet"/>
      <w:lvlText w:val=""/>
      <w:lvlJc w:val="left"/>
      <w:pPr>
        <w:ind w:left="1800" w:hanging="360"/>
      </w:pPr>
      <w:rPr>
        <w:rFonts w:ascii="Wingdings" w:hAnsi="Wingdings" w:hint="default"/>
      </w:rPr>
    </w:lvl>
    <w:lvl w:ilvl="3" w:tplc="53D2FAAA">
      <w:start w:val="1"/>
      <w:numFmt w:val="bullet"/>
      <w:lvlText w:val=""/>
      <w:lvlJc w:val="left"/>
      <w:pPr>
        <w:ind w:left="2520" w:hanging="360"/>
      </w:pPr>
      <w:rPr>
        <w:rFonts w:ascii="Wingdings" w:hAnsi="Wingdings" w:hint="default"/>
      </w:rPr>
    </w:lvl>
    <w:lvl w:ilvl="4" w:tplc="0C6CFC90">
      <w:start w:val="1"/>
      <w:numFmt w:val="bullet"/>
      <w:lvlText w:val=""/>
      <w:lvlJc w:val="left"/>
      <w:pPr>
        <w:ind w:left="3240" w:hanging="360"/>
      </w:pPr>
      <w:rPr>
        <w:rFonts w:ascii="Wingdings" w:hAnsi="Wingdings" w:hint="default"/>
      </w:rPr>
    </w:lvl>
    <w:lvl w:ilvl="5" w:tplc="D53ABA72">
      <w:start w:val="1"/>
      <w:numFmt w:val="bullet"/>
      <w:lvlText w:val=""/>
      <w:lvlJc w:val="left"/>
      <w:pPr>
        <w:ind w:left="3960" w:hanging="360"/>
      </w:pPr>
      <w:rPr>
        <w:rFonts w:ascii="Wingdings" w:hAnsi="Wingdings" w:hint="default"/>
      </w:rPr>
    </w:lvl>
    <w:lvl w:ilvl="6" w:tplc="1BCA9D36">
      <w:start w:val="1"/>
      <w:numFmt w:val="bullet"/>
      <w:lvlText w:val=""/>
      <w:lvlJc w:val="left"/>
      <w:pPr>
        <w:ind w:left="4680" w:hanging="360"/>
      </w:pPr>
      <w:rPr>
        <w:rFonts w:ascii="Wingdings" w:hAnsi="Wingdings" w:hint="default"/>
      </w:rPr>
    </w:lvl>
    <w:lvl w:ilvl="7" w:tplc="C758121A">
      <w:start w:val="1"/>
      <w:numFmt w:val="bullet"/>
      <w:lvlText w:val=""/>
      <w:lvlJc w:val="left"/>
      <w:pPr>
        <w:ind w:left="5400" w:hanging="360"/>
      </w:pPr>
      <w:rPr>
        <w:rFonts w:ascii="Wingdings" w:hAnsi="Wingdings" w:hint="default"/>
      </w:rPr>
    </w:lvl>
    <w:lvl w:ilvl="8" w:tplc="E740405C">
      <w:start w:val="1"/>
      <w:numFmt w:val="bullet"/>
      <w:lvlText w:val=""/>
      <w:lvlJc w:val="left"/>
      <w:pPr>
        <w:ind w:left="6120" w:hanging="360"/>
      </w:pPr>
      <w:rPr>
        <w:rFonts w:ascii="Wingdings" w:hAnsi="Wingdings" w:hint="default"/>
      </w:rPr>
    </w:lvl>
  </w:abstractNum>
  <w:abstractNum w:abstractNumId="2" w15:restartNumberingAfterBreak="0">
    <w:nsid w:val="0BD51BFB"/>
    <w:multiLevelType w:val="hybridMultilevel"/>
    <w:tmpl w:val="329E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118AB"/>
    <w:multiLevelType w:val="hybridMultilevel"/>
    <w:tmpl w:val="3684F5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46705B0"/>
    <w:multiLevelType w:val="hybridMultilevel"/>
    <w:tmpl w:val="ED8CAEAA"/>
    <w:lvl w:ilvl="0" w:tplc="3732F86E">
      <w:start w:val="1"/>
      <w:numFmt w:val="bullet"/>
      <w:lvlText w:val=""/>
      <w:lvlJc w:val="left"/>
      <w:pPr>
        <w:ind w:left="720" w:hanging="360"/>
      </w:pPr>
      <w:rPr>
        <w:rFonts w:ascii="Symbol" w:hAnsi="Symbol" w:hint="default"/>
      </w:rPr>
    </w:lvl>
    <w:lvl w:ilvl="1" w:tplc="33E8B410">
      <w:start w:val="1"/>
      <w:numFmt w:val="bullet"/>
      <w:lvlText w:val="o"/>
      <w:lvlJc w:val="left"/>
      <w:pPr>
        <w:ind w:left="1440" w:hanging="360"/>
      </w:pPr>
      <w:rPr>
        <w:rFonts w:ascii="Courier New" w:hAnsi="Courier New" w:hint="default"/>
      </w:rPr>
    </w:lvl>
    <w:lvl w:ilvl="2" w:tplc="5B16E020">
      <w:start w:val="1"/>
      <w:numFmt w:val="bullet"/>
      <w:lvlText w:val=""/>
      <w:lvlJc w:val="left"/>
      <w:pPr>
        <w:ind w:left="2160" w:hanging="360"/>
      </w:pPr>
      <w:rPr>
        <w:rFonts w:ascii="Wingdings" w:hAnsi="Wingdings" w:hint="default"/>
      </w:rPr>
    </w:lvl>
    <w:lvl w:ilvl="3" w:tplc="B5B207E6">
      <w:start w:val="1"/>
      <w:numFmt w:val="bullet"/>
      <w:lvlText w:val=""/>
      <w:lvlJc w:val="left"/>
      <w:pPr>
        <w:ind w:left="2880" w:hanging="360"/>
      </w:pPr>
      <w:rPr>
        <w:rFonts w:ascii="Symbol" w:hAnsi="Symbol" w:hint="default"/>
      </w:rPr>
    </w:lvl>
    <w:lvl w:ilvl="4" w:tplc="713EC7C4">
      <w:start w:val="1"/>
      <w:numFmt w:val="bullet"/>
      <w:lvlText w:val="o"/>
      <w:lvlJc w:val="left"/>
      <w:pPr>
        <w:ind w:left="3600" w:hanging="360"/>
      </w:pPr>
      <w:rPr>
        <w:rFonts w:ascii="Courier New" w:hAnsi="Courier New" w:hint="default"/>
      </w:rPr>
    </w:lvl>
    <w:lvl w:ilvl="5" w:tplc="308A63A2">
      <w:start w:val="1"/>
      <w:numFmt w:val="bullet"/>
      <w:lvlText w:val=""/>
      <w:lvlJc w:val="left"/>
      <w:pPr>
        <w:ind w:left="4320" w:hanging="360"/>
      </w:pPr>
      <w:rPr>
        <w:rFonts w:ascii="Wingdings" w:hAnsi="Wingdings" w:hint="default"/>
      </w:rPr>
    </w:lvl>
    <w:lvl w:ilvl="6" w:tplc="CDAAA80C">
      <w:start w:val="1"/>
      <w:numFmt w:val="bullet"/>
      <w:lvlText w:val=""/>
      <w:lvlJc w:val="left"/>
      <w:pPr>
        <w:ind w:left="5040" w:hanging="360"/>
      </w:pPr>
      <w:rPr>
        <w:rFonts w:ascii="Symbol" w:hAnsi="Symbol" w:hint="default"/>
      </w:rPr>
    </w:lvl>
    <w:lvl w:ilvl="7" w:tplc="45B81950">
      <w:start w:val="1"/>
      <w:numFmt w:val="bullet"/>
      <w:lvlText w:val="o"/>
      <w:lvlJc w:val="left"/>
      <w:pPr>
        <w:ind w:left="5760" w:hanging="360"/>
      </w:pPr>
      <w:rPr>
        <w:rFonts w:ascii="Courier New" w:hAnsi="Courier New" w:hint="default"/>
      </w:rPr>
    </w:lvl>
    <w:lvl w:ilvl="8" w:tplc="8C46DEBE">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CCA07E9"/>
    <w:multiLevelType w:val="hybridMultilevel"/>
    <w:tmpl w:val="01B25A58"/>
    <w:lvl w:ilvl="0" w:tplc="484E69DC">
      <w:start w:val="1"/>
      <w:numFmt w:val="bullet"/>
      <w:lvlText w:val=""/>
      <w:lvlJc w:val="left"/>
      <w:pPr>
        <w:ind w:left="720" w:hanging="360"/>
      </w:pPr>
      <w:rPr>
        <w:rFonts w:ascii="Symbol" w:hAnsi="Symbol" w:hint="default"/>
      </w:rPr>
    </w:lvl>
    <w:lvl w:ilvl="1" w:tplc="741832D0">
      <w:start w:val="1"/>
      <w:numFmt w:val="bullet"/>
      <w:lvlText w:val="o"/>
      <w:lvlJc w:val="left"/>
      <w:pPr>
        <w:ind w:left="1440" w:hanging="360"/>
      </w:pPr>
      <w:rPr>
        <w:rFonts w:ascii="Courier New" w:hAnsi="Courier New" w:hint="default"/>
      </w:rPr>
    </w:lvl>
    <w:lvl w:ilvl="2" w:tplc="D646C768">
      <w:start w:val="1"/>
      <w:numFmt w:val="bullet"/>
      <w:lvlText w:val=""/>
      <w:lvlJc w:val="left"/>
      <w:pPr>
        <w:ind w:left="2160" w:hanging="360"/>
      </w:pPr>
      <w:rPr>
        <w:rFonts w:ascii="Wingdings" w:hAnsi="Wingdings" w:hint="default"/>
      </w:rPr>
    </w:lvl>
    <w:lvl w:ilvl="3" w:tplc="677EA244">
      <w:start w:val="1"/>
      <w:numFmt w:val="bullet"/>
      <w:lvlText w:val=""/>
      <w:lvlJc w:val="left"/>
      <w:pPr>
        <w:ind w:left="2880" w:hanging="360"/>
      </w:pPr>
      <w:rPr>
        <w:rFonts w:ascii="Symbol" w:hAnsi="Symbol" w:hint="default"/>
      </w:rPr>
    </w:lvl>
    <w:lvl w:ilvl="4" w:tplc="A75E4E0C">
      <w:start w:val="1"/>
      <w:numFmt w:val="bullet"/>
      <w:lvlText w:val="o"/>
      <w:lvlJc w:val="left"/>
      <w:pPr>
        <w:ind w:left="3600" w:hanging="360"/>
      </w:pPr>
      <w:rPr>
        <w:rFonts w:ascii="Courier New" w:hAnsi="Courier New" w:hint="default"/>
      </w:rPr>
    </w:lvl>
    <w:lvl w:ilvl="5" w:tplc="955A251E">
      <w:start w:val="1"/>
      <w:numFmt w:val="bullet"/>
      <w:lvlText w:val=""/>
      <w:lvlJc w:val="left"/>
      <w:pPr>
        <w:ind w:left="4320" w:hanging="360"/>
      </w:pPr>
      <w:rPr>
        <w:rFonts w:ascii="Wingdings" w:hAnsi="Wingdings" w:hint="default"/>
      </w:rPr>
    </w:lvl>
    <w:lvl w:ilvl="6" w:tplc="7C60FDEC">
      <w:start w:val="1"/>
      <w:numFmt w:val="bullet"/>
      <w:lvlText w:val=""/>
      <w:lvlJc w:val="left"/>
      <w:pPr>
        <w:ind w:left="5040" w:hanging="360"/>
      </w:pPr>
      <w:rPr>
        <w:rFonts w:ascii="Symbol" w:hAnsi="Symbol" w:hint="default"/>
      </w:rPr>
    </w:lvl>
    <w:lvl w:ilvl="7" w:tplc="F07EC8B4">
      <w:start w:val="1"/>
      <w:numFmt w:val="bullet"/>
      <w:lvlText w:val="o"/>
      <w:lvlJc w:val="left"/>
      <w:pPr>
        <w:ind w:left="5760" w:hanging="360"/>
      </w:pPr>
      <w:rPr>
        <w:rFonts w:ascii="Courier New" w:hAnsi="Courier New" w:hint="default"/>
      </w:rPr>
    </w:lvl>
    <w:lvl w:ilvl="8" w:tplc="3D8EC5B4">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8192EE9"/>
    <w:multiLevelType w:val="hybridMultilevel"/>
    <w:tmpl w:val="405EC512"/>
    <w:lvl w:ilvl="0" w:tplc="F9828BC6">
      <w:start w:val="1"/>
      <w:numFmt w:val="bullet"/>
      <w:lvlText w:val=""/>
      <w:lvlJc w:val="left"/>
      <w:pPr>
        <w:ind w:left="720" w:hanging="360"/>
      </w:pPr>
      <w:rPr>
        <w:rFonts w:ascii="Symbol" w:hAnsi="Symbol" w:hint="default"/>
      </w:rPr>
    </w:lvl>
    <w:lvl w:ilvl="1" w:tplc="C7DAB29E">
      <w:start w:val="1"/>
      <w:numFmt w:val="bullet"/>
      <w:lvlText w:val="o"/>
      <w:lvlJc w:val="left"/>
      <w:pPr>
        <w:ind w:left="1440" w:hanging="360"/>
      </w:pPr>
      <w:rPr>
        <w:rFonts w:ascii="Courier New" w:hAnsi="Courier New" w:hint="default"/>
      </w:rPr>
    </w:lvl>
    <w:lvl w:ilvl="2" w:tplc="C854B7E4">
      <w:start w:val="1"/>
      <w:numFmt w:val="bullet"/>
      <w:lvlText w:val=""/>
      <w:lvlJc w:val="left"/>
      <w:pPr>
        <w:ind w:left="2160" w:hanging="360"/>
      </w:pPr>
      <w:rPr>
        <w:rFonts w:ascii="Wingdings" w:hAnsi="Wingdings" w:hint="default"/>
      </w:rPr>
    </w:lvl>
    <w:lvl w:ilvl="3" w:tplc="30AEE266">
      <w:start w:val="1"/>
      <w:numFmt w:val="bullet"/>
      <w:lvlText w:val=""/>
      <w:lvlJc w:val="left"/>
      <w:pPr>
        <w:ind w:left="2880" w:hanging="360"/>
      </w:pPr>
      <w:rPr>
        <w:rFonts w:ascii="Symbol" w:hAnsi="Symbol" w:hint="default"/>
      </w:rPr>
    </w:lvl>
    <w:lvl w:ilvl="4" w:tplc="133C6640">
      <w:start w:val="1"/>
      <w:numFmt w:val="bullet"/>
      <w:lvlText w:val="o"/>
      <w:lvlJc w:val="left"/>
      <w:pPr>
        <w:ind w:left="3600" w:hanging="360"/>
      </w:pPr>
      <w:rPr>
        <w:rFonts w:ascii="Courier New" w:hAnsi="Courier New" w:hint="default"/>
      </w:rPr>
    </w:lvl>
    <w:lvl w:ilvl="5" w:tplc="160E8BE4">
      <w:start w:val="1"/>
      <w:numFmt w:val="bullet"/>
      <w:lvlText w:val=""/>
      <w:lvlJc w:val="left"/>
      <w:pPr>
        <w:ind w:left="4320" w:hanging="360"/>
      </w:pPr>
      <w:rPr>
        <w:rFonts w:ascii="Wingdings" w:hAnsi="Wingdings" w:hint="default"/>
      </w:rPr>
    </w:lvl>
    <w:lvl w:ilvl="6" w:tplc="4F0CF0E4">
      <w:start w:val="1"/>
      <w:numFmt w:val="bullet"/>
      <w:lvlText w:val=""/>
      <w:lvlJc w:val="left"/>
      <w:pPr>
        <w:ind w:left="5040" w:hanging="360"/>
      </w:pPr>
      <w:rPr>
        <w:rFonts w:ascii="Symbol" w:hAnsi="Symbol" w:hint="default"/>
      </w:rPr>
    </w:lvl>
    <w:lvl w:ilvl="7" w:tplc="0956854E">
      <w:start w:val="1"/>
      <w:numFmt w:val="bullet"/>
      <w:lvlText w:val="o"/>
      <w:lvlJc w:val="left"/>
      <w:pPr>
        <w:ind w:left="5760" w:hanging="360"/>
      </w:pPr>
      <w:rPr>
        <w:rFonts w:ascii="Courier New" w:hAnsi="Courier New" w:hint="default"/>
      </w:rPr>
    </w:lvl>
    <w:lvl w:ilvl="8" w:tplc="63484AB6">
      <w:start w:val="1"/>
      <w:numFmt w:val="bullet"/>
      <w:lvlText w:val=""/>
      <w:lvlJc w:val="left"/>
      <w:pPr>
        <w:ind w:left="6480" w:hanging="360"/>
      </w:pPr>
      <w:rPr>
        <w:rFonts w:ascii="Wingdings" w:hAnsi="Wingdings" w:hint="default"/>
      </w:rPr>
    </w:lvl>
  </w:abstractNum>
  <w:abstractNum w:abstractNumId="13" w15:restartNumberingAfterBreak="0">
    <w:nsid w:val="3CAB1A14"/>
    <w:multiLevelType w:val="hybridMultilevel"/>
    <w:tmpl w:val="58B4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6E209E7"/>
    <w:multiLevelType w:val="hybridMultilevel"/>
    <w:tmpl w:val="846A5B12"/>
    <w:lvl w:ilvl="0" w:tplc="160E575E">
      <w:start w:val="1"/>
      <w:numFmt w:val="decimal"/>
      <w:lvlText w:val="%1."/>
      <w:lvlJc w:val="left"/>
      <w:pPr>
        <w:ind w:left="720" w:hanging="360"/>
      </w:pPr>
    </w:lvl>
    <w:lvl w:ilvl="1" w:tplc="140ECD56">
      <w:start w:val="1"/>
      <w:numFmt w:val="lowerLetter"/>
      <w:lvlText w:val="%2."/>
      <w:lvlJc w:val="left"/>
      <w:pPr>
        <w:ind w:left="1440" w:hanging="360"/>
      </w:pPr>
    </w:lvl>
    <w:lvl w:ilvl="2" w:tplc="DCE011B0">
      <w:start w:val="1"/>
      <w:numFmt w:val="lowerRoman"/>
      <w:lvlText w:val="%3."/>
      <w:lvlJc w:val="right"/>
      <w:pPr>
        <w:ind w:left="2160" w:hanging="180"/>
      </w:pPr>
    </w:lvl>
    <w:lvl w:ilvl="3" w:tplc="E940ED30">
      <w:start w:val="1"/>
      <w:numFmt w:val="decimal"/>
      <w:lvlText w:val="%4."/>
      <w:lvlJc w:val="left"/>
      <w:pPr>
        <w:ind w:left="2880" w:hanging="360"/>
      </w:pPr>
    </w:lvl>
    <w:lvl w:ilvl="4" w:tplc="F41A2462">
      <w:start w:val="1"/>
      <w:numFmt w:val="lowerLetter"/>
      <w:lvlText w:val="%5."/>
      <w:lvlJc w:val="left"/>
      <w:pPr>
        <w:ind w:left="3600" w:hanging="360"/>
      </w:pPr>
    </w:lvl>
    <w:lvl w:ilvl="5" w:tplc="1A14F142">
      <w:start w:val="1"/>
      <w:numFmt w:val="lowerRoman"/>
      <w:lvlText w:val="%6."/>
      <w:lvlJc w:val="right"/>
      <w:pPr>
        <w:ind w:left="4320" w:hanging="180"/>
      </w:pPr>
    </w:lvl>
    <w:lvl w:ilvl="6" w:tplc="147ADA70">
      <w:start w:val="1"/>
      <w:numFmt w:val="decimal"/>
      <w:lvlText w:val="%7."/>
      <w:lvlJc w:val="left"/>
      <w:pPr>
        <w:ind w:left="5040" w:hanging="360"/>
      </w:pPr>
    </w:lvl>
    <w:lvl w:ilvl="7" w:tplc="B400F646">
      <w:start w:val="1"/>
      <w:numFmt w:val="lowerLetter"/>
      <w:lvlText w:val="%8."/>
      <w:lvlJc w:val="left"/>
      <w:pPr>
        <w:ind w:left="5760" w:hanging="360"/>
      </w:pPr>
    </w:lvl>
    <w:lvl w:ilvl="8" w:tplc="7706A6D4">
      <w:start w:val="1"/>
      <w:numFmt w:val="lowerRoman"/>
      <w:lvlText w:val="%9."/>
      <w:lvlJc w:val="right"/>
      <w:pPr>
        <w:ind w:left="6480" w:hanging="180"/>
      </w:pPr>
    </w:lvl>
  </w:abstractNum>
  <w:abstractNum w:abstractNumId="16" w15:restartNumberingAfterBreak="0">
    <w:nsid w:val="4FA994A7"/>
    <w:multiLevelType w:val="hybridMultilevel"/>
    <w:tmpl w:val="D9BED1D6"/>
    <w:lvl w:ilvl="0" w:tplc="7F30FAF2">
      <w:start w:val="1"/>
      <w:numFmt w:val="bullet"/>
      <w:lvlText w:val=""/>
      <w:lvlJc w:val="left"/>
      <w:pPr>
        <w:ind w:left="720" w:hanging="360"/>
      </w:pPr>
      <w:rPr>
        <w:rFonts w:ascii="Symbol" w:hAnsi="Symbol" w:hint="default"/>
      </w:rPr>
    </w:lvl>
    <w:lvl w:ilvl="1" w:tplc="99B42D90">
      <w:start w:val="1"/>
      <w:numFmt w:val="bullet"/>
      <w:lvlText w:val="o"/>
      <w:lvlJc w:val="left"/>
      <w:pPr>
        <w:ind w:left="1440" w:hanging="360"/>
      </w:pPr>
      <w:rPr>
        <w:rFonts w:ascii="Courier New" w:hAnsi="Courier New" w:hint="default"/>
      </w:rPr>
    </w:lvl>
    <w:lvl w:ilvl="2" w:tplc="32EAC5BA">
      <w:start w:val="1"/>
      <w:numFmt w:val="bullet"/>
      <w:lvlText w:val=""/>
      <w:lvlJc w:val="left"/>
      <w:pPr>
        <w:ind w:left="2160" w:hanging="360"/>
      </w:pPr>
      <w:rPr>
        <w:rFonts w:ascii="Wingdings" w:hAnsi="Wingdings" w:hint="default"/>
      </w:rPr>
    </w:lvl>
    <w:lvl w:ilvl="3" w:tplc="29D2D8FE">
      <w:start w:val="1"/>
      <w:numFmt w:val="bullet"/>
      <w:lvlText w:val=""/>
      <w:lvlJc w:val="left"/>
      <w:pPr>
        <w:ind w:left="2880" w:hanging="360"/>
      </w:pPr>
      <w:rPr>
        <w:rFonts w:ascii="Symbol" w:hAnsi="Symbol" w:hint="default"/>
      </w:rPr>
    </w:lvl>
    <w:lvl w:ilvl="4" w:tplc="028E5932">
      <w:start w:val="1"/>
      <w:numFmt w:val="bullet"/>
      <w:lvlText w:val="o"/>
      <w:lvlJc w:val="left"/>
      <w:pPr>
        <w:ind w:left="3600" w:hanging="360"/>
      </w:pPr>
      <w:rPr>
        <w:rFonts w:ascii="Courier New" w:hAnsi="Courier New" w:hint="default"/>
      </w:rPr>
    </w:lvl>
    <w:lvl w:ilvl="5" w:tplc="53E62C1C">
      <w:start w:val="1"/>
      <w:numFmt w:val="bullet"/>
      <w:lvlText w:val=""/>
      <w:lvlJc w:val="left"/>
      <w:pPr>
        <w:ind w:left="4320" w:hanging="360"/>
      </w:pPr>
      <w:rPr>
        <w:rFonts w:ascii="Wingdings" w:hAnsi="Wingdings" w:hint="default"/>
      </w:rPr>
    </w:lvl>
    <w:lvl w:ilvl="6" w:tplc="A7F28D74">
      <w:start w:val="1"/>
      <w:numFmt w:val="bullet"/>
      <w:lvlText w:val=""/>
      <w:lvlJc w:val="left"/>
      <w:pPr>
        <w:ind w:left="5040" w:hanging="360"/>
      </w:pPr>
      <w:rPr>
        <w:rFonts w:ascii="Symbol" w:hAnsi="Symbol" w:hint="default"/>
      </w:rPr>
    </w:lvl>
    <w:lvl w:ilvl="7" w:tplc="27E4CEBC">
      <w:start w:val="1"/>
      <w:numFmt w:val="bullet"/>
      <w:lvlText w:val="o"/>
      <w:lvlJc w:val="left"/>
      <w:pPr>
        <w:ind w:left="5760" w:hanging="360"/>
      </w:pPr>
      <w:rPr>
        <w:rFonts w:ascii="Courier New" w:hAnsi="Courier New" w:hint="default"/>
      </w:rPr>
    </w:lvl>
    <w:lvl w:ilvl="8" w:tplc="961054F8">
      <w:start w:val="1"/>
      <w:numFmt w:val="bullet"/>
      <w:lvlText w:val=""/>
      <w:lvlJc w:val="left"/>
      <w:pPr>
        <w:ind w:left="6480" w:hanging="360"/>
      </w:pPr>
      <w:rPr>
        <w:rFonts w:ascii="Wingdings" w:hAnsi="Wingdings" w:hint="default"/>
      </w:rPr>
    </w:lvl>
  </w:abstractNum>
  <w:abstractNum w:abstractNumId="17" w15:restartNumberingAfterBreak="0">
    <w:nsid w:val="5CBD1571"/>
    <w:multiLevelType w:val="hybridMultilevel"/>
    <w:tmpl w:val="80F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37375"/>
    <w:multiLevelType w:val="hybridMultilevel"/>
    <w:tmpl w:val="190665D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481C59"/>
    <w:multiLevelType w:val="hybridMultilevel"/>
    <w:tmpl w:val="6D3E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D59CCB"/>
    <w:multiLevelType w:val="hybridMultilevel"/>
    <w:tmpl w:val="90A80E14"/>
    <w:lvl w:ilvl="0" w:tplc="8D00CB26">
      <w:start w:val="1"/>
      <w:numFmt w:val="bullet"/>
      <w:lvlText w:val=""/>
      <w:lvlJc w:val="left"/>
      <w:pPr>
        <w:ind w:left="720" w:hanging="360"/>
      </w:pPr>
      <w:rPr>
        <w:rFonts w:ascii="Wingdings" w:hAnsi="Wingdings" w:hint="default"/>
      </w:rPr>
    </w:lvl>
    <w:lvl w:ilvl="1" w:tplc="F0349D52">
      <w:start w:val="1"/>
      <w:numFmt w:val="bullet"/>
      <w:lvlText w:val=""/>
      <w:lvlJc w:val="left"/>
      <w:pPr>
        <w:ind w:left="1440" w:hanging="360"/>
      </w:pPr>
      <w:rPr>
        <w:rFonts w:ascii="Wingdings" w:hAnsi="Wingdings" w:hint="default"/>
      </w:rPr>
    </w:lvl>
    <w:lvl w:ilvl="2" w:tplc="E02CBDCA">
      <w:start w:val="1"/>
      <w:numFmt w:val="bullet"/>
      <w:lvlText w:val=""/>
      <w:lvlJc w:val="left"/>
      <w:pPr>
        <w:ind w:left="2160" w:hanging="360"/>
      </w:pPr>
      <w:rPr>
        <w:rFonts w:ascii="Wingdings" w:hAnsi="Wingdings" w:hint="default"/>
      </w:rPr>
    </w:lvl>
    <w:lvl w:ilvl="3" w:tplc="9C308D58">
      <w:start w:val="1"/>
      <w:numFmt w:val="bullet"/>
      <w:lvlText w:val=""/>
      <w:lvlJc w:val="left"/>
      <w:pPr>
        <w:ind w:left="2880" w:hanging="360"/>
      </w:pPr>
      <w:rPr>
        <w:rFonts w:ascii="Wingdings" w:hAnsi="Wingdings" w:hint="default"/>
      </w:rPr>
    </w:lvl>
    <w:lvl w:ilvl="4" w:tplc="D2A826AE">
      <w:start w:val="1"/>
      <w:numFmt w:val="bullet"/>
      <w:lvlText w:val=""/>
      <w:lvlJc w:val="left"/>
      <w:pPr>
        <w:ind w:left="3600" w:hanging="360"/>
      </w:pPr>
      <w:rPr>
        <w:rFonts w:ascii="Wingdings" w:hAnsi="Wingdings" w:hint="default"/>
      </w:rPr>
    </w:lvl>
    <w:lvl w:ilvl="5" w:tplc="349484CE">
      <w:start w:val="1"/>
      <w:numFmt w:val="bullet"/>
      <w:lvlText w:val=""/>
      <w:lvlJc w:val="left"/>
      <w:pPr>
        <w:ind w:left="4320" w:hanging="360"/>
      </w:pPr>
      <w:rPr>
        <w:rFonts w:ascii="Wingdings" w:hAnsi="Wingdings" w:hint="default"/>
      </w:rPr>
    </w:lvl>
    <w:lvl w:ilvl="6" w:tplc="3BD81CD4">
      <w:start w:val="1"/>
      <w:numFmt w:val="bullet"/>
      <w:lvlText w:val=""/>
      <w:lvlJc w:val="left"/>
      <w:pPr>
        <w:ind w:left="5040" w:hanging="360"/>
      </w:pPr>
      <w:rPr>
        <w:rFonts w:ascii="Wingdings" w:hAnsi="Wingdings" w:hint="default"/>
      </w:rPr>
    </w:lvl>
    <w:lvl w:ilvl="7" w:tplc="372AA17C">
      <w:start w:val="1"/>
      <w:numFmt w:val="bullet"/>
      <w:lvlText w:val=""/>
      <w:lvlJc w:val="left"/>
      <w:pPr>
        <w:ind w:left="5760" w:hanging="360"/>
      </w:pPr>
      <w:rPr>
        <w:rFonts w:ascii="Wingdings" w:hAnsi="Wingdings" w:hint="default"/>
      </w:rPr>
    </w:lvl>
    <w:lvl w:ilvl="8" w:tplc="9B40645C">
      <w:start w:val="1"/>
      <w:numFmt w:val="bullet"/>
      <w:lvlText w:val=""/>
      <w:lvlJc w:val="left"/>
      <w:pPr>
        <w:ind w:left="6480"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ADB887"/>
    <w:multiLevelType w:val="hybridMultilevel"/>
    <w:tmpl w:val="08F04254"/>
    <w:lvl w:ilvl="0" w:tplc="1BFC0848">
      <w:start w:val="1"/>
      <w:numFmt w:val="bullet"/>
      <w:lvlText w:val=""/>
      <w:lvlJc w:val="left"/>
      <w:pPr>
        <w:ind w:left="720" w:hanging="360"/>
      </w:pPr>
      <w:rPr>
        <w:rFonts w:ascii="Symbol" w:hAnsi="Symbol" w:hint="default"/>
      </w:rPr>
    </w:lvl>
    <w:lvl w:ilvl="1" w:tplc="038AFC8E">
      <w:start w:val="1"/>
      <w:numFmt w:val="bullet"/>
      <w:lvlText w:val="o"/>
      <w:lvlJc w:val="left"/>
      <w:pPr>
        <w:ind w:left="1440" w:hanging="360"/>
      </w:pPr>
      <w:rPr>
        <w:rFonts w:ascii="Courier New" w:hAnsi="Courier New" w:hint="default"/>
      </w:rPr>
    </w:lvl>
    <w:lvl w:ilvl="2" w:tplc="6C125AD6">
      <w:start w:val="1"/>
      <w:numFmt w:val="bullet"/>
      <w:lvlText w:val=""/>
      <w:lvlJc w:val="left"/>
      <w:pPr>
        <w:ind w:left="2160" w:hanging="360"/>
      </w:pPr>
      <w:rPr>
        <w:rFonts w:ascii="Wingdings" w:hAnsi="Wingdings" w:hint="default"/>
      </w:rPr>
    </w:lvl>
    <w:lvl w:ilvl="3" w:tplc="2BB2A908">
      <w:start w:val="1"/>
      <w:numFmt w:val="bullet"/>
      <w:lvlText w:val=""/>
      <w:lvlJc w:val="left"/>
      <w:pPr>
        <w:ind w:left="2880" w:hanging="360"/>
      </w:pPr>
      <w:rPr>
        <w:rFonts w:ascii="Symbol" w:hAnsi="Symbol" w:hint="default"/>
      </w:rPr>
    </w:lvl>
    <w:lvl w:ilvl="4" w:tplc="1CE62546">
      <w:start w:val="1"/>
      <w:numFmt w:val="bullet"/>
      <w:lvlText w:val="o"/>
      <w:lvlJc w:val="left"/>
      <w:pPr>
        <w:ind w:left="3600" w:hanging="360"/>
      </w:pPr>
      <w:rPr>
        <w:rFonts w:ascii="Courier New" w:hAnsi="Courier New" w:hint="default"/>
      </w:rPr>
    </w:lvl>
    <w:lvl w:ilvl="5" w:tplc="45FC4078">
      <w:start w:val="1"/>
      <w:numFmt w:val="bullet"/>
      <w:lvlText w:val=""/>
      <w:lvlJc w:val="left"/>
      <w:pPr>
        <w:ind w:left="4320" w:hanging="360"/>
      </w:pPr>
      <w:rPr>
        <w:rFonts w:ascii="Wingdings" w:hAnsi="Wingdings" w:hint="default"/>
      </w:rPr>
    </w:lvl>
    <w:lvl w:ilvl="6" w:tplc="C368E762">
      <w:start w:val="1"/>
      <w:numFmt w:val="bullet"/>
      <w:lvlText w:val=""/>
      <w:lvlJc w:val="left"/>
      <w:pPr>
        <w:ind w:left="5040" w:hanging="360"/>
      </w:pPr>
      <w:rPr>
        <w:rFonts w:ascii="Symbol" w:hAnsi="Symbol" w:hint="default"/>
      </w:rPr>
    </w:lvl>
    <w:lvl w:ilvl="7" w:tplc="1E54DFDA">
      <w:start w:val="1"/>
      <w:numFmt w:val="bullet"/>
      <w:lvlText w:val="o"/>
      <w:lvlJc w:val="left"/>
      <w:pPr>
        <w:ind w:left="5760" w:hanging="360"/>
      </w:pPr>
      <w:rPr>
        <w:rFonts w:ascii="Courier New" w:hAnsi="Courier New" w:hint="default"/>
      </w:rPr>
    </w:lvl>
    <w:lvl w:ilvl="8" w:tplc="2F8A167C">
      <w:start w:val="1"/>
      <w:numFmt w:val="bullet"/>
      <w:lvlText w:val=""/>
      <w:lvlJc w:val="left"/>
      <w:pPr>
        <w:ind w:left="6480" w:hanging="360"/>
      </w:pPr>
      <w:rPr>
        <w:rFonts w:ascii="Wingdings" w:hAnsi="Wingdings" w:hint="default"/>
      </w:rPr>
    </w:lvl>
  </w:abstractNum>
  <w:abstractNum w:abstractNumId="25" w15:restartNumberingAfterBreak="0">
    <w:nsid w:val="6EC6ED2B"/>
    <w:multiLevelType w:val="hybridMultilevel"/>
    <w:tmpl w:val="9340ABAC"/>
    <w:lvl w:ilvl="0" w:tplc="672425C4">
      <w:start w:val="1"/>
      <w:numFmt w:val="bullet"/>
      <w:lvlText w:val=""/>
      <w:lvlJc w:val="left"/>
      <w:pPr>
        <w:ind w:left="720" w:hanging="360"/>
      </w:pPr>
      <w:rPr>
        <w:rFonts w:ascii="Symbol" w:hAnsi="Symbol" w:hint="default"/>
      </w:rPr>
    </w:lvl>
    <w:lvl w:ilvl="1" w:tplc="309E93B4">
      <w:start w:val="1"/>
      <w:numFmt w:val="bullet"/>
      <w:lvlText w:val="o"/>
      <w:lvlJc w:val="left"/>
      <w:pPr>
        <w:ind w:left="1440" w:hanging="360"/>
      </w:pPr>
      <w:rPr>
        <w:rFonts w:ascii="Courier New" w:hAnsi="Courier New" w:hint="default"/>
      </w:rPr>
    </w:lvl>
    <w:lvl w:ilvl="2" w:tplc="CA7EE08E">
      <w:start w:val="1"/>
      <w:numFmt w:val="bullet"/>
      <w:lvlText w:val=""/>
      <w:lvlJc w:val="left"/>
      <w:pPr>
        <w:ind w:left="2160" w:hanging="360"/>
      </w:pPr>
      <w:rPr>
        <w:rFonts w:ascii="Wingdings" w:hAnsi="Wingdings" w:hint="default"/>
      </w:rPr>
    </w:lvl>
    <w:lvl w:ilvl="3" w:tplc="4394DC90">
      <w:start w:val="1"/>
      <w:numFmt w:val="bullet"/>
      <w:lvlText w:val=""/>
      <w:lvlJc w:val="left"/>
      <w:pPr>
        <w:ind w:left="2880" w:hanging="360"/>
      </w:pPr>
      <w:rPr>
        <w:rFonts w:ascii="Symbol" w:hAnsi="Symbol" w:hint="default"/>
      </w:rPr>
    </w:lvl>
    <w:lvl w:ilvl="4" w:tplc="23ACD520">
      <w:start w:val="1"/>
      <w:numFmt w:val="bullet"/>
      <w:lvlText w:val="o"/>
      <w:lvlJc w:val="left"/>
      <w:pPr>
        <w:ind w:left="3600" w:hanging="360"/>
      </w:pPr>
      <w:rPr>
        <w:rFonts w:ascii="Courier New" w:hAnsi="Courier New" w:hint="default"/>
      </w:rPr>
    </w:lvl>
    <w:lvl w:ilvl="5" w:tplc="AACAA0BC">
      <w:start w:val="1"/>
      <w:numFmt w:val="bullet"/>
      <w:lvlText w:val=""/>
      <w:lvlJc w:val="left"/>
      <w:pPr>
        <w:ind w:left="4320" w:hanging="360"/>
      </w:pPr>
      <w:rPr>
        <w:rFonts w:ascii="Wingdings" w:hAnsi="Wingdings" w:hint="default"/>
      </w:rPr>
    </w:lvl>
    <w:lvl w:ilvl="6" w:tplc="EFA8C4DA">
      <w:start w:val="1"/>
      <w:numFmt w:val="bullet"/>
      <w:lvlText w:val=""/>
      <w:lvlJc w:val="left"/>
      <w:pPr>
        <w:ind w:left="5040" w:hanging="360"/>
      </w:pPr>
      <w:rPr>
        <w:rFonts w:ascii="Symbol" w:hAnsi="Symbol" w:hint="default"/>
      </w:rPr>
    </w:lvl>
    <w:lvl w:ilvl="7" w:tplc="9A3A0A4C">
      <w:start w:val="1"/>
      <w:numFmt w:val="bullet"/>
      <w:lvlText w:val="o"/>
      <w:lvlJc w:val="left"/>
      <w:pPr>
        <w:ind w:left="5760" w:hanging="360"/>
      </w:pPr>
      <w:rPr>
        <w:rFonts w:ascii="Courier New" w:hAnsi="Courier New" w:hint="default"/>
      </w:rPr>
    </w:lvl>
    <w:lvl w:ilvl="8" w:tplc="7136A592">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271B279"/>
    <w:multiLevelType w:val="hybridMultilevel"/>
    <w:tmpl w:val="59B255D8"/>
    <w:lvl w:ilvl="0" w:tplc="B0B81E9C">
      <w:start w:val="1"/>
      <w:numFmt w:val="bullet"/>
      <w:lvlText w:val=""/>
      <w:lvlJc w:val="left"/>
      <w:pPr>
        <w:ind w:left="720" w:hanging="360"/>
      </w:pPr>
      <w:rPr>
        <w:rFonts w:ascii="Symbol" w:hAnsi="Symbol" w:hint="default"/>
      </w:rPr>
    </w:lvl>
    <w:lvl w:ilvl="1" w:tplc="CE7E4F7E">
      <w:start w:val="1"/>
      <w:numFmt w:val="bullet"/>
      <w:lvlText w:val="o"/>
      <w:lvlJc w:val="left"/>
      <w:pPr>
        <w:ind w:left="1440" w:hanging="360"/>
      </w:pPr>
      <w:rPr>
        <w:rFonts w:ascii="Courier New" w:hAnsi="Courier New" w:hint="default"/>
      </w:rPr>
    </w:lvl>
    <w:lvl w:ilvl="2" w:tplc="F1AE2720">
      <w:start w:val="1"/>
      <w:numFmt w:val="bullet"/>
      <w:lvlText w:val=""/>
      <w:lvlJc w:val="left"/>
      <w:pPr>
        <w:ind w:left="2160" w:hanging="360"/>
      </w:pPr>
      <w:rPr>
        <w:rFonts w:ascii="Wingdings" w:hAnsi="Wingdings" w:hint="default"/>
      </w:rPr>
    </w:lvl>
    <w:lvl w:ilvl="3" w:tplc="5518CD4A">
      <w:start w:val="1"/>
      <w:numFmt w:val="bullet"/>
      <w:lvlText w:val=""/>
      <w:lvlJc w:val="left"/>
      <w:pPr>
        <w:ind w:left="2880" w:hanging="360"/>
      </w:pPr>
      <w:rPr>
        <w:rFonts w:ascii="Symbol" w:hAnsi="Symbol" w:hint="default"/>
      </w:rPr>
    </w:lvl>
    <w:lvl w:ilvl="4" w:tplc="2482D160">
      <w:start w:val="1"/>
      <w:numFmt w:val="bullet"/>
      <w:lvlText w:val="o"/>
      <w:lvlJc w:val="left"/>
      <w:pPr>
        <w:ind w:left="3600" w:hanging="360"/>
      </w:pPr>
      <w:rPr>
        <w:rFonts w:ascii="Courier New" w:hAnsi="Courier New" w:hint="default"/>
      </w:rPr>
    </w:lvl>
    <w:lvl w:ilvl="5" w:tplc="0E1A79B8">
      <w:start w:val="1"/>
      <w:numFmt w:val="bullet"/>
      <w:lvlText w:val=""/>
      <w:lvlJc w:val="left"/>
      <w:pPr>
        <w:ind w:left="4320" w:hanging="360"/>
      </w:pPr>
      <w:rPr>
        <w:rFonts w:ascii="Wingdings" w:hAnsi="Wingdings" w:hint="default"/>
      </w:rPr>
    </w:lvl>
    <w:lvl w:ilvl="6" w:tplc="1D9AED38">
      <w:start w:val="1"/>
      <w:numFmt w:val="bullet"/>
      <w:lvlText w:val=""/>
      <w:lvlJc w:val="left"/>
      <w:pPr>
        <w:ind w:left="5040" w:hanging="360"/>
      </w:pPr>
      <w:rPr>
        <w:rFonts w:ascii="Symbol" w:hAnsi="Symbol" w:hint="default"/>
      </w:rPr>
    </w:lvl>
    <w:lvl w:ilvl="7" w:tplc="34E490FE">
      <w:start w:val="1"/>
      <w:numFmt w:val="bullet"/>
      <w:lvlText w:val="o"/>
      <w:lvlJc w:val="left"/>
      <w:pPr>
        <w:ind w:left="5760" w:hanging="360"/>
      </w:pPr>
      <w:rPr>
        <w:rFonts w:ascii="Courier New" w:hAnsi="Courier New" w:hint="default"/>
      </w:rPr>
    </w:lvl>
    <w:lvl w:ilvl="8" w:tplc="00AC4406">
      <w:start w:val="1"/>
      <w:numFmt w:val="bullet"/>
      <w:lvlText w:val=""/>
      <w:lvlJc w:val="left"/>
      <w:pPr>
        <w:ind w:left="6480" w:hanging="360"/>
      </w:pPr>
      <w:rPr>
        <w:rFonts w:ascii="Wingdings" w:hAnsi="Wingdings" w:hint="default"/>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6335006">
    <w:abstractNumId w:val="10"/>
  </w:num>
  <w:num w:numId="2" w16cid:durableId="1762531542">
    <w:abstractNumId w:val="1"/>
  </w:num>
  <w:num w:numId="3" w16cid:durableId="924722663">
    <w:abstractNumId w:val="22"/>
  </w:num>
  <w:num w:numId="4" w16cid:durableId="2115898004">
    <w:abstractNumId w:val="25"/>
  </w:num>
  <w:num w:numId="5" w16cid:durableId="1451897715">
    <w:abstractNumId w:val="28"/>
  </w:num>
  <w:num w:numId="6" w16cid:durableId="128672265">
    <w:abstractNumId w:val="24"/>
  </w:num>
  <w:num w:numId="7" w16cid:durableId="502933493">
    <w:abstractNumId w:val="4"/>
  </w:num>
  <w:num w:numId="8" w16cid:durableId="1660888998">
    <w:abstractNumId w:val="16"/>
  </w:num>
  <w:num w:numId="9" w16cid:durableId="1148670174">
    <w:abstractNumId w:val="12"/>
  </w:num>
  <w:num w:numId="10" w16cid:durableId="77750117">
    <w:abstractNumId w:val="0"/>
  </w:num>
  <w:num w:numId="11" w16cid:durableId="1586352">
    <w:abstractNumId w:val="15"/>
  </w:num>
  <w:num w:numId="12" w16cid:durableId="1945260800">
    <w:abstractNumId w:val="8"/>
  </w:num>
  <w:num w:numId="13" w16cid:durableId="1040711826">
    <w:abstractNumId w:val="6"/>
  </w:num>
  <w:num w:numId="14" w16cid:durableId="1631083761">
    <w:abstractNumId w:val="9"/>
  </w:num>
  <w:num w:numId="15" w16cid:durableId="1349065905">
    <w:abstractNumId w:val="11"/>
  </w:num>
  <w:num w:numId="16" w16cid:durableId="55276026">
    <w:abstractNumId w:val="5"/>
  </w:num>
  <w:num w:numId="17" w16cid:durableId="1121999916">
    <w:abstractNumId w:val="14"/>
  </w:num>
  <w:num w:numId="18" w16cid:durableId="694424714">
    <w:abstractNumId w:val="21"/>
  </w:num>
  <w:num w:numId="19" w16cid:durableId="1358656824">
    <w:abstractNumId w:val="29"/>
  </w:num>
  <w:num w:numId="20" w16cid:durableId="1674138401">
    <w:abstractNumId w:val="26"/>
  </w:num>
  <w:num w:numId="21" w16cid:durableId="992443268">
    <w:abstractNumId w:val="23"/>
  </w:num>
  <w:num w:numId="22" w16cid:durableId="1807159369">
    <w:abstractNumId w:val="7"/>
  </w:num>
  <w:num w:numId="23" w16cid:durableId="926963641">
    <w:abstractNumId w:val="27"/>
  </w:num>
  <w:num w:numId="24" w16cid:durableId="1026755228">
    <w:abstractNumId w:val="19"/>
  </w:num>
  <w:num w:numId="25" w16cid:durableId="248122955">
    <w:abstractNumId w:val="18"/>
  </w:num>
  <w:num w:numId="26" w16cid:durableId="777674133">
    <w:abstractNumId w:val="3"/>
  </w:num>
  <w:num w:numId="27" w16cid:durableId="1287736815">
    <w:abstractNumId w:val="13"/>
  </w:num>
  <w:num w:numId="28" w16cid:durableId="1742675986">
    <w:abstractNumId w:val="2"/>
  </w:num>
  <w:num w:numId="29" w16cid:durableId="1503548779">
    <w:abstractNumId w:val="20"/>
  </w:num>
  <w:num w:numId="30" w16cid:durableId="1866284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E05"/>
    <w:rsid w:val="00036368"/>
    <w:rsid w:val="00066B73"/>
    <w:rsid w:val="00081D48"/>
    <w:rsid w:val="0009216F"/>
    <w:rsid w:val="000A0D3F"/>
    <w:rsid w:val="000B170A"/>
    <w:rsid w:val="000B6F50"/>
    <w:rsid w:val="000C4740"/>
    <w:rsid w:val="000D62B8"/>
    <w:rsid w:val="00110EF1"/>
    <w:rsid w:val="001208CD"/>
    <w:rsid w:val="00120AB1"/>
    <w:rsid w:val="0015651C"/>
    <w:rsid w:val="001663CD"/>
    <w:rsid w:val="00190D71"/>
    <w:rsid w:val="001D1A58"/>
    <w:rsid w:val="001E6D27"/>
    <w:rsid w:val="001F4664"/>
    <w:rsid w:val="002033B8"/>
    <w:rsid w:val="00215CE0"/>
    <w:rsid w:val="002615D7"/>
    <w:rsid w:val="00274A90"/>
    <w:rsid w:val="002B427A"/>
    <w:rsid w:val="002B5E6B"/>
    <w:rsid w:val="002C67AE"/>
    <w:rsid w:val="002D4665"/>
    <w:rsid w:val="003377C8"/>
    <w:rsid w:val="00387228"/>
    <w:rsid w:val="003A4D85"/>
    <w:rsid w:val="003C6BAC"/>
    <w:rsid w:val="004044AA"/>
    <w:rsid w:val="004111E2"/>
    <w:rsid w:val="0042556B"/>
    <w:rsid w:val="0042727E"/>
    <w:rsid w:val="00433C09"/>
    <w:rsid w:val="004416C8"/>
    <w:rsid w:val="00445D6B"/>
    <w:rsid w:val="004B0740"/>
    <w:rsid w:val="004B2BE3"/>
    <w:rsid w:val="004C148A"/>
    <w:rsid w:val="004E1F89"/>
    <w:rsid w:val="004F2499"/>
    <w:rsid w:val="004F7C4A"/>
    <w:rsid w:val="0051157D"/>
    <w:rsid w:val="00547B8C"/>
    <w:rsid w:val="00561459"/>
    <w:rsid w:val="0057261F"/>
    <w:rsid w:val="00592AB9"/>
    <w:rsid w:val="005A3F02"/>
    <w:rsid w:val="005E2016"/>
    <w:rsid w:val="005F0E35"/>
    <w:rsid w:val="00625046"/>
    <w:rsid w:val="0064504A"/>
    <w:rsid w:val="00645A96"/>
    <w:rsid w:val="0068418B"/>
    <w:rsid w:val="006C4C18"/>
    <w:rsid w:val="006E7FB1"/>
    <w:rsid w:val="00733908"/>
    <w:rsid w:val="00741B9E"/>
    <w:rsid w:val="00777D3B"/>
    <w:rsid w:val="00790198"/>
    <w:rsid w:val="007912AF"/>
    <w:rsid w:val="007C2F04"/>
    <w:rsid w:val="007C730C"/>
    <w:rsid w:val="007D32D0"/>
    <w:rsid w:val="007E1081"/>
    <w:rsid w:val="00876CD4"/>
    <w:rsid w:val="008C464F"/>
    <w:rsid w:val="008C53C5"/>
    <w:rsid w:val="008E3EB5"/>
    <w:rsid w:val="009010A1"/>
    <w:rsid w:val="00912338"/>
    <w:rsid w:val="009321BC"/>
    <w:rsid w:val="00935A51"/>
    <w:rsid w:val="009D4FE8"/>
    <w:rsid w:val="009D71E8"/>
    <w:rsid w:val="00A41E8A"/>
    <w:rsid w:val="00AA4201"/>
    <w:rsid w:val="00AC367C"/>
    <w:rsid w:val="00AD4FA8"/>
    <w:rsid w:val="00B07653"/>
    <w:rsid w:val="00B10A97"/>
    <w:rsid w:val="00B17D40"/>
    <w:rsid w:val="00B25027"/>
    <w:rsid w:val="00B25F6B"/>
    <w:rsid w:val="00B466CC"/>
    <w:rsid w:val="00BA0F73"/>
    <w:rsid w:val="00BB08E8"/>
    <w:rsid w:val="00BB62E2"/>
    <w:rsid w:val="00BB647D"/>
    <w:rsid w:val="00BE46DE"/>
    <w:rsid w:val="00C22962"/>
    <w:rsid w:val="00C23BB0"/>
    <w:rsid w:val="00CC362D"/>
    <w:rsid w:val="00CC5337"/>
    <w:rsid w:val="00D33FE5"/>
    <w:rsid w:val="00D57944"/>
    <w:rsid w:val="00D81FD0"/>
    <w:rsid w:val="00DD29B7"/>
    <w:rsid w:val="00DF610C"/>
    <w:rsid w:val="00E36207"/>
    <w:rsid w:val="00E632BB"/>
    <w:rsid w:val="00E66558"/>
    <w:rsid w:val="00E76030"/>
    <w:rsid w:val="00E94B20"/>
    <w:rsid w:val="00ED6DFC"/>
    <w:rsid w:val="00F15A92"/>
    <w:rsid w:val="00F621AB"/>
    <w:rsid w:val="00F62777"/>
    <w:rsid w:val="00FF369F"/>
    <w:rsid w:val="013E37B4"/>
    <w:rsid w:val="014ECB4A"/>
    <w:rsid w:val="0237A4AF"/>
    <w:rsid w:val="0346E047"/>
    <w:rsid w:val="035667B8"/>
    <w:rsid w:val="04E8F177"/>
    <w:rsid w:val="04FC88DD"/>
    <w:rsid w:val="05554C58"/>
    <w:rsid w:val="05798537"/>
    <w:rsid w:val="06F366BA"/>
    <w:rsid w:val="0810A2D5"/>
    <w:rsid w:val="09A3573B"/>
    <w:rsid w:val="0AD524D6"/>
    <w:rsid w:val="0B0C0DDE"/>
    <w:rsid w:val="0B1966C1"/>
    <w:rsid w:val="0B370B79"/>
    <w:rsid w:val="0B41B0D6"/>
    <w:rsid w:val="0B5B6730"/>
    <w:rsid w:val="0B95730D"/>
    <w:rsid w:val="0BB7470C"/>
    <w:rsid w:val="0C43FA07"/>
    <w:rsid w:val="0C46B301"/>
    <w:rsid w:val="0CB1BC0F"/>
    <w:rsid w:val="0E9CE99C"/>
    <w:rsid w:val="0EE47A3C"/>
    <w:rsid w:val="0F48A273"/>
    <w:rsid w:val="1178970F"/>
    <w:rsid w:val="11F7D40B"/>
    <w:rsid w:val="12F12603"/>
    <w:rsid w:val="13222A49"/>
    <w:rsid w:val="13307231"/>
    <w:rsid w:val="159B550D"/>
    <w:rsid w:val="16D1B532"/>
    <w:rsid w:val="1792E14C"/>
    <w:rsid w:val="17E463F8"/>
    <w:rsid w:val="1B3606AA"/>
    <w:rsid w:val="1BDDC4B6"/>
    <w:rsid w:val="1BF503F8"/>
    <w:rsid w:val="1C28B40C"/>
    <w:rsid w:val="1CBC6DAE"/>
    <w:rsid w:val="1E833A66"/>
    <w:rsid w:val="2101CA09"/>
    <w:rsid w:val="21AB961D"/>
    <w:rsid w:val="22BF1BC1"/>
    <w:rsid w:val="22E30E5C"/>
    <w:rsid w:val="245CE410"/>
    <w:rsid w:val="2477311A"/>
    <w:rsid w:val="2579B5D5"/>
    <w:rsid w:val="25B96C16"/>
    <w:rsid w:val="261BD719"/>
    <w:rsid w:val="27EFDBDB"/>
    <w:rsid w:val="285AE9E3"/>
    <w:rsid w:val="297E012C"/>
    <w:rsid w:val="2B19AB0A"/>
    <w:rsid w:val="2D2E5DC5"/>
    <w:rsid w:val="2E46C37E"/>
    <w:rsid w:val="2E8A860F"/>
    <w:rsid w:val="3134C283"/>
    <w:rsid w:val="31C96970"/>
    <w:rsid w:val="31EDAB9C"/>
    <w:rsid w:val="3255F08B"/>
    <w:rsid w:val="330AB9CD"/>
    <w:rsid w:val="33104B13"/>
    <w:rsid w:val="344A90CA"/>
    <w:rsid w:val="34540CD8"/>
    <w:rsid w:val="34CE03B6"/>
    <w:rsid w:val="35377977"/>
    <w:rsid w:val="35682B55"/>
    <w:rsid w:val="3633CD77"/>
    <w:rsid w:val="3802C2EB"/>
    <w:rsid w:val="386B7AB4"/>
    <w:rsid w:val="38716F49"/>
    <w:rsid w:val="3877A2C3"/>
    <w:rsid w:val="3969D741"/>
    <w:rsid w:val="39BD0E10"/>
    <w:rsid w:val="39C83DE6"/>
    <w:rsid w:val="3A94B270"/>
    <w:rsid w:val="3B22CAB0"/>
    <w:rsid w:val="3C1BB468"/>
    <w:rsid w:val="3CA86A8B"/>
    <w:rsid w:val="3CAFA027"/>
    <w:rsid w:val="3ED57D4D"/>
    <w:rsid w:val="3FC6EA3A"/>
    <w:rsid w:val="4071BB23"/>
    <w:rsid w:val="407B266F"/>
    <w:rsid w:val="40D7C1E4"/>
    <w:rsid w:val="410D0755"/>
    <w:rsid w:val="4261E678"/>
    <w:rsid w:val="426B30F3"/>
    <w:rsid w:val="429A5858"/>
    <w:rsid w:val="42C71AD3"/>
    <w:rsid w:val="42EEF530"/>
    <w:rsid w:val="43D48288"/>
    <w:rsid w:val="43F88697"/>
    <w:rsid w:val="441DBAC7"/>
    <w:rsid w:val="451DCCC3"/>
    <w:rsid w:val="45C96404"/>
    <w:rsid w:val="470B0CD7"/>
    <w:rsid w:val="478BE868"/>
    <w:rsid w:val="48234A8A"/>
    <w:rsid w:val="490B39B0"/>
    <w:rsid w:val="49DDC32C"/>
    <w:rsid w:val="4AA4430D"/>
    <w:rsid w:val="4C3ED20E"/>
    <w:rsid w:val="4E5AC382"/>
    <w:rsid w:val="4FF1E54D"/>
    <w:rsid w:val="50184684"/>
    <w:rsid w:val="50679DE0"/>
    <w:rsid w:val="51062F28"/>
    <w:rsid w:val="51228744"/>
    <w:rsid w:val="526D1C71"/>
    <w:rsid w:val="52DCB9FB"/>
    <w:rsid w:val="532D2BD3"/>
    <w:rsid w:val="541552CE"/>
    <w:rsid w:val="54BFACEB"/>
    <w:rsid w:val="55CF893B"/>
    <w:rsid w:val="569627C7"/>
    <w:rsid w:val="580F1930"/>
    <w:rsid w:val="5B43CE06"/>
    <w:rsid w:val="5C50EAEE"/>
    <w:rsid w:val="5CC83D14"/>
    <w:rsid w:val="5D42CB0E"/>
    <w:rsid w:val="5E3777B9"/>
    <w:rsid w:val="5E597EE0"/>
    <w:rsid w:val="5F5FAC56"/>
    <w:rsid w:val="6418077A"/>
    <w:rsid w:val="64A3D36D"/>
    <w:rsid w:val="670DE5E1"/>
    <w:rsid w:val="69FC1E0C"/>
    <w:rsid w:val="6A36E513"/>
    <w:rsid w:val="6B532868"/>
    <w:rsid w:val="6B7B3C12"/>
    <w:rsid w:val="6CF1F83A"/>
    <w:rsid w:val="6E23BED3"/>
    <w:rsid w:val="6EA2F6C0"/>
    <w:rsid w:val="6F1586EB"/>
    <w:rsid w:val="715B3CD4"/>
    <w:rsid w:val="71C2B3A6"/>
    <w:rsid w:val="72B40D50"/>
    <w:rsid w:val="7384B324"/>
    <w:rsid w:val="74597BC3"/>
    <w:rsid w:val="760B0D01"/>
    <w:rsid w:val="76111ACB"/>
    <w:rsid w:val="76314695"/>
    <w:rsid w:val="76419D49"/>
    <w:rsid w:val="77B26F8E"/>
    <w:rsid w:val="77D17386"/>
    <w:rsid w:val="79197748"/>
    <w:rsid w:val="7949F068"/>
    <w:rsid w:val="79A55F1E"/>
    <w:rsid w:val="7A391391"/>
    <w:rsid w:val="7AF178D6"/>
    <w:rsid w:val="7EB91A25"/>
    <w:rsid w:val="7F84E868"/>
    <w:rsid w:val="7F93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basedOn w:val="Normal"/>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paragraph" w:styleId="NoSpacing">
    <w:name w:val="No Spacing"/>
    <w:uiPriority w:val="1"/>
    <w:qFormat/>
    <w:rsid w:val="000C4740"/>
    <w:pPr>
      <w:autoSpaceDN/>
    </w:pPr>
    <w:rPr>
      <w:rFonts w:eastAsiaTheme="minorHAnsi" w:cstheme="minorBidi"/>
      <w:sz w:val="24"/>
      <w:szCs w:val="22"/>
      <w:lang w:eastAsia="en-US"/>
    </w:rPr>
  </w:style>
  <w:style w:type="table" w:styleId="TableGrid">
    <w:name w:val="Table Grid"/>
    <w:basedOn w:val="TableNormal"/>
    <w:uiPriority w:val="59"/>
    <w:rsid w:val="004E1F89"/>
    <w:pPr>
      <w:autoSpaceDN/>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arly-years/toolkit/physical-development-approach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arly-years/evidence-store/physical-development?approach=teaching-the-skills-needed-for-mark-making-and-letter-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chearlyyears.com/learning-and-development/view/the-road-to-writing-physical-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rongerpracticehubs.org.uk/hubs/ee/ee-eysph/resources/how-can-practitioners-support-physical-and-cognitive-development-you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rtland.coopacademies.co.uk/_site/data/files/users/template/website-stuff/english-mar-2025/0FEB32F8EE178A9ED67BC7558F5273C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134B31A08F24497A6A2BA21FD4B4B" ma:contentTypeVersion="10" ma:contentTypeDescription="Create a new document." ma:contentTypeScope="" ma:versionID="8f6499288cd29bc61c59c7bc6e8a0822">
  <xsd:schema xmlns:xsd="http://www.w3.org/2001/XMLSchema" xmlns:xs="http://www.w3.org/2001/XMLSchema" xmlns:p="http://schemas.microsoft.com/office/2006/metadata/properties" xmlns:ns2="e54e7145-5116-42a1-bae9-d18245518c0b" xmlns:ns3="67a54917-1965-40eb-9699-fa6b73953038" targetNamespace="http://schemas.microsoft.com/office/2006/metadata/properties" ma:root="true" ma:fieldsID="c19b7f84c83c0ad6ffb71329d2c62052" ns2:_="" ns3:_="">
    <xsd:import namespace="e54e7145-5116-42a1-bae9-d18245518c0b"/>
    <xsd:import namespace="67a54917-1965-40eb-9699-fa6b73953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e7145-5116-42a1-bae9-d18245518c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54917-1965-40eb-9699-fa6b739530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A722E-ACD6-486B-A35A-3B7CCDA1A662}">
  <ds:schemaRefs>
    <ds:schemaRef ds:uri="http://schemas.microsoft.com/sharepoint/v3/contenttype/forms"/>
  </ds:schemaRefs>
</ds:datastoreItem>
</file>

<file path=customXml/itemProps2.xml><?xml version="1.0" encoding="utf-8"?>
<ds:datastoreItem xmlns:ds="http://schemas.openxmlformats.org/officeDocument/2006/customXml" ds:itemID="{89AD4D56-545D-4CE6-8CA0-95BEE5BBD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8D831-3467-46A2-84F0-155B832C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e7145-5116-42a1-bae9-d18245518c0b"/>
    <ds:schemaRef ds:uri="67a54917-1965-40eb-9699-fa6b7395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Elizabeth Blagburn</cp:lastModifiedBy>
  <cp:revision>7</cp:revision>
  <cp:lastPrinted>2024-09-26T12:19:00Z</cp:lastPrinted>
  <dcterms:created xsi:type="dcterms:W3CDTF">2025-11-10T11:34:00Z</dcterms:created>
  <dcterms:modified xsi:type="dcterms:W3CDTF">2026-03-27T10:16:00Z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0x01010051B134B31A08F24497A6A2BA21FD4B4B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