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93CB" w14:textId="77777777" w:rsidR="00761705" w:rsidRDefault="009174CA">
      <w:pPr>
        <w:pStyle w:val="Heading1"/>
        <w:spacing w:after="327"/>
        <w:ind w:left="-5"/>
      </w:pPr>
      <w:r>
        <w:t xml:space="preserve">Early years pupil premium strategy statement </w:t>
      </w:r>
    </w:p>
    <w:p w14:paraId="08CCB581" w14:textId="77777777" w:rsidR="00761705" w:rsidRDefault="009174CA">
      <w:pPr>
        <w:spacing w:after="216" w:line="249" w:lineRule="auto"/>
        <w:ind w:left="-5" w:hanging="10"/>
      </w:pPr>
      <w:r>
        <w:rPr>
          <w:sz w:val="23"/>
        </w:rPr>
        <w:t xml:space="preserve">This statement details our school’s use of early years pupil premium for academic year 2023-2024 to help improve the attainment of our disadvantaged pupils.  </w:t>
      </w:r>
    </w:p>
    <w:p w14:paraId="305BD8C7" w14:textId="77777777" w:rsidR="00761705" w:rsidRDefault="009174CA">
      <w:pPr>
        <w:spacing w:after="511" w:line="249" w:lineRule="auto"/>
        <w:ind w:left="-5" w:hanging="10"/>
      </w:pPr>
      <w:r>
        <w:rPr>
          <w:sz w:val="23"/>
        </w:rPr>
        <w:t xml:space="preserve">It outlines our early years pupil premium strategy, how we intend to spend the funding in this academic year and the effect that last year’s spending of early years pupil premium had within our school.  </w:t>
      </w:r>
    </w:p>
    <w:p w14:paraId="4E9805A3" w14:textId="77777777" w:rsidR="00761705" w:rsidRDefault="009174CA">
      <w:pPr>
        <w:pStyle w:val="Heading2"/>
        <w:spacing w:after="0"/>
        <w:ind w:left="-5"/>
      </w:pPr>
      <w:r>
        <w:t xml:space="preserve">School overview </w:t>
      </w:r>
    </w:p>
    <w:tbl>
      <w:tblPr>
        <w:tblStyle w:val="TableGrid"/>
        <w:tblW w:w="8915" w:type="dxa"/>
        <w:tblInd w:w="6" w:type="dxa"/>
        <w:tblCellMar>
          <w:top w:w="107" w:type="dxa"/>
          <w:left w:w="101" w:type="dxa"/>
          <w:right w:w="115" w:type="dxa"/>
        </w:tblCellMar>
        <w:tblLook w:val="04A0" w:firstRow="1" w:lastRow="0" w:firstColumn="1" w:lastColumn="0" w:noHBand="0" w:noVBand="1"/>
      </w:tblPr>
      <w:tblGrid>
        <w:gridCol w:w="6126"/>
        <w:gridCol w:w="2789"/>
      </w:tblGrid>
      <w:tr w:rsidR="00761705" w14:paraId="5D12FDBD" w14:textId="77777777">
        <w:trPr>
          <w:trHeight w:val="380"/>
        </w:trPr>
        <w:tc>
          <w:tcPr>
            <w:tcW w:w="6126" w:type="dxa"/>
            <w:tcBorders>
              <w:top w:val="single" w:sz="3" w:space="0" w:color="000000"/>
              <w:left w:val="single" w:sz="3" w:space="0" w:color="000000"/>
              <w:bottom w:val="single" w:sz="3" w:space="0" w:color="000000"/>
              <w:right w:val="single" w:sz="4" w:space="0" w:color="000000"/>
            </w:tcBorders>
            <w:shd w:val="clear" w:color="auto" w:fill="D8E2E9"/>
          </w:tcPr>
          <w:p w14:paraId="391D12A9" w14:textId="77777777" w:rsidR="00761705" w:rsidRDefault="009174CA">
            <w:pPr>
              <w:spacing w:after="0" w:line="259" w:lineRule="auto"/>
              <w:ind w:left="54" w:firstLine="0"/>
            </w:pPr>
            <w:r>
              <w:rPr>
                <w:color w:val="0D0D0D"/>
                <w:sz w:val="23"/>
              </w:rPr>
              <w:t xml:space="preserve">Detail </w:t>
            </w:r>
          </w:p>
        </w:tc>
        <w:tc>
          <w:tcPr>
            <w:tcW w:w="2789" w:type="dxa"/>
            <w:tcBorders>
              <w:top w:val="single" w:sz="3" w:space="0" w:color="000000"/>
              <w:left w:val="single" w:sz="4" w:space="0" w:color="000000"/>
              <w:bottom w:val="single" w:sz="3" w:space="0" w:color="000000"/>
              <w:right w:val="single" w:sz="3" w:space="0" w:color="000000"/>
            </w:tcBorders>
            <w:shd w:val="clear" w:color="auto" w:fill="D8E2E9"/>
          </w:tcPr>
          <w:p w14:paraId="2B61AC12" w14:textId="77777777" w:rsidR="00761705" w:rsidRDefault="009174CA">
            <w:pPr>
              <w:spacing w:after="0" w:line="259" w:lineRule="auto"/>
              <w:ind w:left="53" w:firstLine="0"/>
            </w:pPr>
            <w:r>
              <w:rPr>
                <w:color w:val="0D0D0D"/>
                <w:sz w:val="23"/>
              </w:rPr>
              <w:t xml:space="preserve">Data </w:t>
            </w:r>
          </w:p>
        </w:tc>
      </w:tr>
      <w:tr w:rsidR="00761705" w14:paraId="25B6B0B4" w14:textId="77777777">
        <w:trPr>
          <w:trHeight w:val="384"/>
        </w:trPr>
        <w:tc>
          <w:tcPr>
            <w:tcW w:w="6126" w:type="dxa"/>
            <w:tcBorders>
              <w:top w:val="single" w:sz="3" w:space="0" w:color="000000"/>
              <w:left w:val="single" w:sz="3" w:space="0" w:color="000000"/>
              <w:bottom w:val="single" w:sz="4" w:space="0" w:color="000000"/>
              <w:right w:val="nil"/>
            </w:tcBorders>
          </w:tcPr>
          <w:p w14:paraId="3C9D1546" w14:textId="512BA15A" w:rsidR="00761705" w:rsidRDefault="00C65EF8">
            <w:pPr>
              <w:spacing w:after="0" w:line="259" w:lineRule="auto"/>
              <w:ind w:left="54" w:firstLine="0"/>
            </w:pPr>
            <w:r>
              <w:rPr>
                <w:color w:val="0D0D0D"/>
                <w:sz w:val="23"/>
              </w:rPr>
              <w:t>Hindley</w:t>
            </w:r>
            <w:r w:rsidR="009174CA">
              <w:rPr>
                <w:color w:val="0D0D0D"/>
                <w:sz w:val="23"/>
              </w:rPr>
              <w:t xml:space="preserve"> Nursery School </w:t>
            </w:r>
          </w:p>
        </w:tc>
        <w:tc>
          <w:tcPr>
            <w:tcW w:w="2789" w:type="dxa"/>
            <w:tcBorders>
              <w:top w:val="single" w:sz="3" w:space="0" w:color="000000"/>
              <w:left w:val="nil"/>
              <w:bottom w:val="single" w:sz="4" w:space="0" w:color="000000"/>
              <w:right w:val="single" w:sz="3" w:space="0" w:color="000000"/>
            </w:tcBorders>
          </w:tcPr>
          <w:p w14:paraId="7146018F" w14:textId="77777777" w:rsidR="00761705" w:rsidRDefault="00761705">
            <w:pPr>
              <w:spacing w:after="160" w:line="259" w:lineRule="auto"/>
              <w:ind w:left="0" w:firstLine="0"/>
            </w:pPr>
          </w:p>
        </w:tc>
      </w:tr>
      <w:tr w:rsidR="00761705" w14:paraId="76ECE7B7" w14:textId="77777777">
        <w:trPr>
          <w:trHeight w:val="382"/>
        </w:trPr>
        <w:tc>
          <w:tcPr>
            <w:tcW w:w="6126" w:type="dxa"/>
            <w:tcBorders>
              <w:top w:val="single" w:sz="4" w:space="0" w:color="000000"/>
              <w:left w:val="single" w:sz="3" w:space="0" w:color="000000"/>
              <w:bottom w:val="single" w:sz="4" w:space="0" w:color="000000"/>
              <w:right w:val="single" w:sz="4" w:space="0" w:color="000000"/>
            </w:tcBorders>
          </w:tcPr>
          <w:p w14:paraId="6CA5B6A4" w14:textId="77777777" w:rsidR="00761705" w:rsidRDefault="009174CA">
            <w:pPr>
              <w:spacing w:after="0" w:line="259" w:lineRule="auto"/>
              <w:ind w:left="54" w:firstLine="0"/>
            </w:pPr>
            <w:r>
              <w:rPr>
                <w:color w:val="0D0D0D"/>
                <w:sz w:val="23"/>
              </w:rPr>
              <w:t xml:space="preserve">Number of pupils aged 3-4yrs in school  </w:t>
            </w:r>
          </w:p>
        </w:tc>
        <w:tc>
          <w:tcPr>
            <w:tcW w:w="2789" w:type="dxa"/>
            <w:tcBorders>
              <w:top w:val="single" w:sz="4" w:space="0" w:color="000000"/>
              <w:left w:val="single" w:sz="4" w:space="0" w:color="000000"/>
              <w:bottom w:val="single" w:sz="4" w:space="0" w:color="000000"/>
              <w:right w:val="single" w:sz="3" w:space="0" w:color="000000"/>
            </w:tcBorders>
          </w:tcPr>
          <w:p w14:paraId="2C5C95D5" w14:textId="7A1E0873" w:rsidR="00761705" w:rsidRDefault="009174CA">
            <w:pPr>
              <w:spacing w:after="0" w:line="259" w:lineRule="auto"/>
              <w:ind w:left="53" w:firstLine="0"/>
            </w:pPr>
            <w:r>
              <w:rPr>
                <w:sz w:val="23"/>
              </w:rPr>
              <w:t>3</w:t>
            </w:r>
            <w:r w:rsidR="00C65EF8">
              <w:rPr>
                <w:sz w:val="23"/>
              </w:rPr>
              <w:t>4</w:t>
            </w:r>
          </w:p>
        </w:tc>
      </w:tr>
      <w:tr w:rsidR="00761705" w14:paraId="5ECD7E90" w14:textId="77777777">
        <w:trPr>
          <w:trHeight w:val="382"/>
        </w:trPr>
        <w:tc>
          <w:tcPr>
            <w:tcW w:w="6126" w:type="dxa"/>
            <w:tcBorders>
              <w:top w:val="single" w:sz="4" w:space="0" w:color="000000"/>
              <w:left w:val="single" w:sz="3" w:space="0" w:color="000000"/>
              <w:bottom w:val="single" w:sz="4" w:space="0" w:color="000000"/>
              <w:right w:val="single" w:sz="4" w:space="0" w:color="000000"/>
            </w:tcBorders>
          </w:tcPr>
          <w:p w14:paraId="7982416D" w14:textId="77777777" w:rsidR="00761705" w:rsidRDefault="009174CA">
            <w:pPr>
              <w:spacing w:after="0" w:line="259" w:lineRule="auto"/>
              <w:ind w:left="54" w:firstLine="0"/>
            </w:pPr>
            <w:r>
              <w:rPr>
                <w:color w:val="0D0D0D"/>
                <w:sz w:val="23"/>
              </w:rPr>
              <w:t xml:space="preserve">Proportion (%) of early years pupil premium eligible pupils </w:t>
            </w:r>
          </w:p>
        </w:tc>
        <w:tc>
          <w:tcPr>
            <w:tcW w:w="2789" w:type="dxa"/>
            <w:tcBorders>
              <w:top w:val="single" w:sz="4" w:space="0" w:color="000000"/>
              <w:left w:val="single" w:sz="4" w:space="0" w:color="000000"/>
              <w:bottom w:val="single" w:sz="4" w:space="0" w:color="000000"/>
              <w:right w:val="single" w:sz="3" w:space="0" w:color="000000"/>
            </w:tcBorders>
          </w:tcPr>
          <w:p w14:paraId="1514ECCF" w14:textId="7B91A25E" w:rsidR="00761705" w:rsidRDefault="00C65EF8">
            <w:pPr>
              <w:spacing w:after="0" w:line="259" w:lineRule="auto"/>
              <w:ind w:left="53" w:firstLine="0"/>
            </w:pPr>
            <w:r>
              <w:rPr>
                <w:sz w:val="23"/>
              </w:rPr>
              <w:t>29</w:t>
            </w:r>
            <w:r w:rsidR="009174CA">
              <w:rPr>
                <w:sz w:val="23"/>
              </w:rPr>
              <w:t xml:space="preserve">% </w:t>
            </w:r>
          </w:p>
        </w:tc>
      </w:tr>
      <w:tr w:rsidR="00761705" w14:paraId="2D4805BF" w14:textId="77777777">
        <w:trPr>
          <w:trHeight w:val="641"/>
        </w:trPr>
        <w:tc>
          <w:tcPr>
            <w:tcW w:w="6126" w:type="dxa"/>
            <w:tcBorders>
              <w:top w:val="single" w:sz="4" w:space="0" w:color="000000"/>
              <w:left w:val="single" w:sz="3" w:space="0" w:color="000000"/>
              <w:bottom w:val="single" w:sz="4" w:space="0" w:color="000000"/>
              <w:right w:val="single" w:sz="4" w:space="0" w:color="000000"/>
            </w:tcBorders>
          </w:tcPr>
          <w:p w14:paraId="0C7D5174" w14:textId="77777777" w:rsidR="00761705" w:rsidRDefault="009174CA">
            <w:pPr>
              <w:spacing w:after="0" w:line="259" w:lineRule="auto"/>
              <w:ind w:left="54" w:firstLine="0"/>
            </w:pPr>
            <w:r>
              <w:rPr>
                <w:color w:val="0D0D0D"/>
                <w:sz w:val="23"/>
              </w:rPr>
              <w:t xml:space="preserve">Academic year/years that our current pupil premium strategy plan covers  </w:t>
            </w:r>
          </w:p>
        </w:tc>
        <w:tc>
          <w:tcPr>
            <w:tcW w:w="2789" w:type="dxa"/>
            <w:tcBorders>
              <w:top w:val="single" w:sz="4" w:space="0" w:color="000000"/>
              <w:left w:val="single" w:sz="4" w:space="0" w:color="000000"/>
              <w:bottom w:val="single" w:sz="4" w:space="0" w:color="000000"/>
              <w:right w:val="single" w:sz="3" w:space="0" w:color="000000"/>
            </w:tcBorders>
          </w:tcPr>
          <w:p w14:paraId="3EAA7B46" w14:textId="4BDE01BF" w:rsidR="00761705" w:rsidRDefault="009174CA">
            <w:pPr>
              <w:spacing w:after="0" w:line="259" w:lineRule="auto"/>
              <w:ind w:left="53" w:firstLine="0"/>
            </w:pPr>
            <w:r>
              <w:rPr>
                <w:sz w:val="23"/>
              </w:rPr>
              <w:t>202</w:t>
            </w:r>
            <w:r w:rsidR="00C65EF8">
              <w:rPr>
                <w:sz w:val="23"/>
              </w:rPr>
              <w:t>4</w:t>
            </w:r>
            <w:r>
              <w:rPr>
                <w:sz w:val="23"/>
              </w:rPr>
              <w:t>-202</w:t>
            </w:r>
            <w:r w:rsidR="00C65EF8">
              <w:rPr>
                <w:sz w:val="23"/>
              </w:rPr>
              <w:t>5</w:t>
            </w:r>
            <w:r>
              <w:rPr>
                <w:sz w:val="23"/>
              </w:rPr>
              <w:t xml:space="preserve"> </w:t>
            </w:r>
          </w:p>
        </w:tc>
      </w:tr>
      <w:tr w:rsidR="00761705" w14:paraId="4D441187" w14:textId="77777777">
        <w:trPr>
          <w:trHeight w:val="382"/>
        </w:trPr>
        <w:tc>
          <w:tcPr>
            <w:tcW w:w="6126" w:type="dxa"/>
            <w:tcBorders>
              <w:top w:val="single" w:sz="4" w:space="0" w:color="000000"/>
              <w:left w:val="single" w:sz="3" w:space="0" w:color="000000"/>
              <w:bottom w:val="single" w:sz="4" w:space="0" w:color="000000"/>
              <w:right w:val="single" w:sz="4" w:space="0" w:color="000000"/>
            </w:tcBorders>
          </w:tcPr>
          <w:p w14:paraId="3F1137A5" w14:textId="77777777" w:rsidR="00761705" w:rsidRDefault="009174CA">
            <w:pPr>
              <w:spacing w:after="0" w:line="259" w:lineRule="auto"/>
              <w:ind w:left="54" w:firstLine="0"/>
            </w:pPr>
            <w:r>
              <w:rPr>
                <w:color w:val="0D0D0D"/>
                <w:sz w:val="23"/>
              </w:rPr>
              <w:t xml:space="preserve">Date this statement was published </w:t>
            </w:r>
          </w:p>
        </w:tc>
        <w:tc>
          <w:tcPr>
            <w:tcW w:w="2789" w:type="dxa"/>
            <w:tcBorders>
              <w:top w:val="single" w:sz="4" w:space="0" w:color="000000"/>
              <w:left w:val="single" w:sz="4" w:space="0" w:color="000000"/>
              <w:bottom w:val="single" w:sz="4" w:space="0" w:color="000000"/>
              <w:right w:val="single" w:sz="3" w:space="0" w:color="000000"/>
            </w:tcBorders>
          </w:tcPr>
          <w:p w14:paraId="129084D1" w14:textId="3F41E070" w:rsidR="00761705" w:rsidRDefault="00C65EF8">
            <w:pPr>
              <w:spacing w:after="0" w:line="259" w:lineRule="auto"/>
              <w:ind w:left="53" w:firstLine="0"/>
            </w:pPr>
            <w:r>
              <w:rPr>
                <w:sz w:val="23"/>
              </w:rPr>
              <w:t>November</w:t>
            </w:r>
            <w:r w:rsidR="009174CA">
              <w:rPr>
                <w:sz w:val="23"/>
              </w:rPr>
              <w:t xml:space="preserve"> 202</w:t>
            </w:r>
            <w:r>
              <w:rPr>
                <w:sz w:val="23"/>
              </w:rPr>
              <w:t>4</w:t>
            </w:r>
          </w:p>
        </w:tc>
      </w:tr>
      <w:tr w:rsidR="00761705" w14:paraId="7D3B73E6" w14:textId="77777777">
        <w:trPr>
          <w:trHeight w:val="380"/>
        </w:trPr>
        <w:tc>
          <w:tcPr>
            <w:tcW w:w="6126" w:type="dxa"/>
            <w:tcBorders>
              <w:top w:val="single" w:sz="4" w:space="0" w:color="000000"/>
              <w:left w:val="single" w:sz="3" w:space="0" w:color="000000"/>
              <w:bottom w:val="single" w:sz="3" w:space="0" w:color="000000"/>
              <w:right w:val="single" w:sz="4" w:space="0" w:color="000000"/>
            </w:tcBorders>
          </w:tcPr>
          <w:p w14:paraId="47614C72" w14:textId="77777777" w:rsidR="00761705" w:rsidRDefault="009174CA">
            <w:pPr>
              <w:spacing w:after="0" w:line="259" w:lineRule="auto"/>
              <w:ind w:left="54" w:firstLine="0"/>
            </w:pPr>
            <w:r>
              <w:rPr>
                <w:color w:val="0D0D0D"/>
                <w:sz w:val="23"/>
              </w:rPr>
              <w:t xml:space="preserve">Date on which it will be reviewed </w:t>
            </w:r>
          </w:p>
        </w:tc>
        <w:tc>
          <w:tcPr>
            <w:tcW w:w="2789" w:type="dxa"/>
            <w:tcBorders>
              <w:top w:val="single" w:sz="4" w:space="0" w:color="000000"/>
              <w:left w:val="single" w:sz="4" w:space="0" w:color="000000"/>
              <w:bottom w:val="single" w:sz="3" w:space="0" w:color="000000"/>
              <w:right w:val="single" w:sz="3" w:space="0" w:color="000000"/>
            </w:tcBorders>
          </w:tcPr>
          <w:p w14:paraId="7ABE9A89" w14:textId="05C294D3" w:rsidR="00761705" w:rsidRDefault="00C65EF8">
            <w:pPr>
              <w:spacing w:after="0" w:line="259" w:lineRule="auto"/>
              <w:ind w:left="0" w:firstLine="0"/>
            </w:pPr>
            <w:r>
              <w:rPr>
                <w:sz w:val="23"/>
              </w:rPr>
              <w:t>October</w:t>
            </w:r>
            <w:r w:rsidR="009174CA">
              <w:rPr>
                <w:sz w:val="23"/>
              </w:rPr>
              <w:t xml:space="preserve"> 202</w:t>
            </w:r>
            <w:r>
              <w:rPr>
                <w:sz w:val="23"/>
              </w:rPr>
              <w:t>5</w:t>
            </w:r>
            <w:r w:rsidR="009174CA">
              <w:rPr>
                <w:sz w:val="23"/>
              </w:rPr>
              <w:t xml:space="preserve"> </w:t>
            </w:r>
          </w:p>
        </w:tc>
      </w:tr>
      <w:tr w:rsidR="00761705" w14:paraId="454678C4" w14:textId="77777777">
        <w:trPr>
          <w:trHeight w:val="384"/>
        </w:trPr>
        <w:tc>
          <w:tcPr>
            <w:tcW w:w="6126" w:type="dxa"/>
            <w:tcBorders>
              <w:top w:val="single" w:sz="3" w:space="0" w:color="000000"/>
              <w:left w:val="single" w:sz="3" w:space="0" w:color="000000"/>
              <w:bottom w:val="single" w:sz="3" w:space="0" w:color="000000"/>
              <w:right w:val="single" w:sz="4" w:space="0" w:color="000000"/>
            </w:tcBorders>
          </w:tcPr>
          <w:p w14:paraId="6CDA41C0" w14:textId="77777777" w:rsidR="00761705" w:rsidRDefault="009174CA">
            <w:pPr>
              <w:spacing w:after="0" w:line="259" w:lineRule="auto"/>
              <w:ind w:left="54" w:firstLine="0"/>
            </w:pPr>
            <w:r>
              <w:rPr>
                <w:color w:val="0D0D0D"/>
                <w:sz w:val="23"/>
              </w:rPr>
              <w:t xml:space="preserve">Early years pupil premium lead </w:t>
            </w:r>
          </w:p>
        </w:tc>
        <w:tc>
          <w:tcPr>
            <w:tcW w:w="2789" w:type="dxa"/>
            <w:tcBorders>
              <w:top w:val="single" w:sz="3" w:space="0" w:color="000000"/>
              <w:left w:val="single" w:sz="4" w:space="0" w:color="000000"/>
              <w:bottom w:val="single" w:sz="3" w:space="0" w:color="000000"/>
              <w:right w:val="single" w:sz="3" w:space="0" w:color="000000"/>
            </w:tcBorders>
          </w:tcPr>
          <w:p w14:paraId="0C19650E" w14:textId="0DEF93B5" w:rsidR="00761705" w:rsidRDefault="00C65EF8">
            <w:pPr>
              <w:spacing w:after="0" w:line="259" w:lineRule="auto"/>
              <w:ind w:left="53" w:firstLine="0"/>
            </w:pPr>
            <w:r>
              <w:rPr>
                <w:sz w:val="23"/>
              </w:rPr>
              <w:t>Rachel Lewis</w:t>
            </w:r>
            <w:r w:rsidR="009174CA">
              <w:rPr>
                <w:sz w:val="23"/>
              </w:rPr>
              <w:t xml:space="preserve"> </w:t>
            </w:r>
          </w:p>
        </w:tc>
      </w:tr>
    </w:tbl>
    <w:p w14:paraId="62329C11" w14:textId="77777777" w:rsidR="00C65EF8" w:rsidRDefault="00C65EF8">
      <w:pPr>
        <w:pStyle w:val="Heading2"/>
        <w:spacing w:after="0"/>
        <w:ind w:left="-5"/>
      </w:pPr>
    </w:p>
    <w:p w14:paraId="5D2FE9A5" w14:textId="3B024C37" w:rsidR="00761705" w:rsidRDefault="009174CA">
      <w:pPr>
        <w:pStyle w:val="Heading2"/>
        <w:spacing w:after="0"/>
        <w:ind w:left="-5"/>
      </w:pPr>
      <w:r>
        <w:t xml:space="preserve">Funding overview </w:t>
      </w:r>
    </w:p>
    <w:tbl>
      <w:tblPr>
        <w:tblStyle w:val="TableGrid"/>
        <w:tblW w:w="8915" w:type="dxa"/>
        <w:tblInd w:w="6" w:type="dxa"/>
        <w:tblCellMar>
          <w:top w:w="108" w:type="dxa"/>
          <w:left w:w="154" w:type="dxa"/>
          <w:right w:w="115" w:type="dxa"/>
        </w:tblCellMar>
        <w:tblLook w:val="04A0" w:firstRow="1" w:lastRow="0" w:firstColumn="1" w:lastColumn="0" w:noHBand="0" w:noVBand="1"/>
      </w:tblPr>
      <w:tblGrid>
        <w:gridCol w:w="6126"/>
        <w:gridCol w:w="2789"/>
      </w:tblGrid>
      <w:tr w:rsidR="00761705" w14:paraId="5D8CAF23" w14:textId="77777777">
        <w:trPr>
          <w:trHeight w:val="379"/>
        </w:trPr>
        <w:tc>
          <w:tcPr>
            <w:tcW w:w="6126" w:type="dxa"/>
            <w:tcBorders>
              <w:top w:val="single" w:sz="4" w:space="0" w:color="000000"/>
              <w:left w:val="single" w:sz="3" w:space="0" w:color="000000"/>
              <w:bottom w:val="single" w:sz="4" w:space="0" w:color="000000"/>
              <w:right w:val="single" w:sz="4" w:space="0" w:color="000000"/>
            </w:tcBorders>
            <w:shd w:val="clear" w:color="auto" w:fill="D8E2E9"/>
          </w:tcPr>
          <w:p w14:paraId="1223394F" w14:textId="77777777" w:rsidR="00761705" w:rsidRDefault="009174CA">
            <w:pPr>
              <w:spacing w:after="0" w:line="259" w:lineRule="auto"/>
              <w:ind w:left="1" w:firstLine="0"/>
            </w:pPr>
            <w:r>
              <w:rPr>
                <w:color w:val="0D0D0D"/>
                <w:sz w:val="23"/>
              </w:rPr>
              <w:t xml:space="preserve">Detail </w:t>
            </w:r>
          </w:p>
        </w:tc>
        <w:tc>
          <w:tcPr>
            <w:tcW w:w="2789" w:type="dxa"/>
            <w:tcBorders>
              <w:top w:val="single" w:sz="4" w:space="0" w:color="000000"/>
              <w:left w:val="single" w:sz="4" w:space="0" w:color="000000"/>
              <w:bottom w:val="single" w:sz="4" w:space="0" w:color="000000"/>
              <w:right w:val="single" w:sz="3" w:space="0" w:color="000000"/>
            </w:tcBorders>
            <w:shd w:val="clear" w:color="auto" w:fill="D8E2E9"/>
          </w:tcPr>
          <w:p w14:paraId="6C5A416C" w14:textId="77777777" w:rsidR="00761705" w:rsidRDefault="009174CA">
            <w:pPr>
              <w:spacing w:after="0" w:line="259" w:lineRule="auto"/>
              <w:ind w:left="0" w:firstLine="0"/>
            </w:pPr>
            <w:r>
              <w:rPr>
                <w:color w:val="0D0D0D"/>
                <w:sz w:val="23"/>
              </w:rPr>
              <w:t xml:space="preserve">Amount </w:t>
            </w:r>
          </w:p>
        </w:tc>
      </w:tr>
      <w:tr w:rsidR="00761705" w14:paraId="60663AA7" w14:textId="77777777">
        <w:trPr>
          <w:trHeight w:val="642"/>
        </w:trPr>
        <w:tc>
          <w:tcPr>
            <w:tcW w:w="6126" w:type="dxa"/>
            <w:tcBorders>
              <w:top w:val="single" w:sz="4" w:space="0" w:color="000000"/>
              <w:left w:val="single" w:sz="3" w:space="0" w:color="000000"/>
              <w:bottom w:val="single" w:sz="4" w:space="0" w:color="000000"/>
              <w:right w:val="single" w:sz="4" w:space="0" w:color="000000"/>
            </w:tcBorders>
          </w:tcPr>
          <w:p w14:paraId="7927C8EC" w14:textId="77777777" w:rsidR="00761705" w:rsidRDefault="009174CA">
            <w:pPr>
              <w:spacing w:after="0" w:line="259" w:lineRule="auto"/>
              <w:ind w:left="1" w:firstLine="0"/>
            </w:pPr>
            <w:r>
              <w:rPr>
                <w:color w:val="0D0D0D"/>
                <w:sz w:val="23"/>
              </w:rPr>
              <w:t xml:space="preserve">Early years pupil premium funding allocation this academic year </w:t>
            </w:r>
          </w:p>
        </w:tc>
        <w:tc>
          <w:tcPr>
            <w:tcW w:w="2789" w:type="dxa"/>
            <w:tcBorders>
              <w:top w:val="single" w:sz="4" w:space="0" w:color="000000"/>
              <w:left w:val="single" w:sz="4" w:space="0" w:color="000000"/>
              <w:bottom w:val="single" w:sz="4" w:space="0" w:color="000000"/>
              <w:right w:val="single" w:sz="3" w:space="0" w:color="000000"/>
            </w:tcBorders>
          </w:tcPr>
          <w:p w14:paraId="06540591" w14:textId="7E915520" w:rsidR="00761705" w:rsidRDefault="009174CA">
            <w:pPr>
              <w:spacing w:after="0" w:line="259" w:lineRule="auto"/>
              <w:ind w:left="0" w:firstLine="0"/>
            </w:pPr>
            <w:r>
              <w:rPr>
                <w:sz w:val="23"/>
              </w:rPr>
              <w:t>£</w:t>
            </w:r>
            <w:r w:rsidR="00C65EF8">
              <w:rPr>
                <w:sz w:val="23"/>
              </w:rPr>
              <w:t>13,000</w:t>
            </w:r>
          </w:p>
        </w:tc>
      </w:tr>
      <w:tr w:rsidR="00761705" w14:paraId="34C52332" w14:textId="77777777">
        <w:trPr>
          <w:trHeight w:val="642"/>
        </w:trPr>
        <w:tc>
          <w:tcPr>
            <w:tcW w:w="6126" w:type="dxa"/>
            <w:tcBorders>
              <w:top w:val="single" w:sz="4" w:space="0" w:color="000000"/>
              <w:left w:val="single" w:sz="3" w:space="0" w:color="000000"/>
              <w:bottom w:val="single" w:sz="3" w:space="0" w:color="000000"/>
              <w:right w:val="single" w:sz="4" w:space="0" w:color="000000"/>
            </w:tcBorders>
          </w:tcPr>
          <w:p w14:paraId="4CE51499" w14:textId="77777777" w:rsidR="00761705" w:rsidRDefault="009174CA">
            <w:pPr>
              <w:spacing w:after="0" w:line="259" w:lineRule="auto"/>
              <w:ind w:left="1" w:firstLine="0"/>
            </w:pPr>
            <w:r>
              <w:rPr>
                <w:color w:val="0D0D0D"/>
                <w:sz w:val="23"/>
              </w:rPr>
              <w:t xml:space="preserve">Early years pupil premium funding carried forward from previous years (enter £0 if not applicable) </w:t>
            </w:r>
          </w:p>
        </w:tc>
        <w:tc>
          <w:tcPr>
            <w:tcW w:w="2789" w:type="dxa"/>
            <w:tcBorders>
              <w:top w:val="single" w:sz="4" w:space="0" w:color="000000"/>
              <w:left w:val="single" w:sz="4" w:space="0" w:color="000000"/>
              <w:bottom w:val="single" w:sz="3" w:space="0" w:color="000000"/>
              <w:right w:val="single" w:sz="3" w:space="0" w:color="000000"/>
            </w:tcBorders>
          </w:tcPr>
          <w:p w14:paraId="0B541C0F" w14:textId="77777777" w:rsidR="00761705" w:rsidRDefault="009174CA">
            <w:pPr>
              <w:spacing w:after="0" w:line="259" w:lineRule="auto"/>
              <w:ind w:left="0" w:firstLine="0"/>
            </w:pPr>
            <w:r>
              <w:rPr>
                <w:sz w:val="23"/>
              </w:rPr>
              <w:t xml:space="preserve">£0 </w:t>
            </w:r>
          </w:p>
        </w:tc>
      </w:tr>
      <w:tr w:rsidR="00761705" w14:paraId="0AA3DD39" w14:textId="77777777">
        <w:trPr>
          <w:trHeight w:val="1216"/>
        </w:trPr>
        <w:tc>
          <w:tcPr>
            <w:tcW w:w="6126" w:type="dxa"/>
            <w:tcBorders>
              <w:top w:val="single" w:sz="3" w:space="0" w:color="000000"/>
              <w:left w:val="single" w:sz="3" w:space="0" w:color="000000"/>
              <w:bottom w:val="single" w:sz="4" w:space="0" w:color="000000"/>
              <w:right w:val="single" w:sz="4" w:space="0" w:color="000000"/>
            </w:tcBorders>
          </w:tcPr>
          <w:p w14:paraId="09E41467" w14:textId="77777777" w:rsidR="00761705" w:rsidRDefault="009174CA">
            <w:pPr>
              <w:spacing w:line="259" w:lineRule="auto"/>
              <w:ind w:left="1" w:firstLine="0"/>
            </w:pPr>
            <w:r>
              <w:rPr>
                <w:color w:val="0D0D0D"/>
                <w:sz w:val="23"/>
              </w:rPr>
              <w:t xml:space="preserve">Total budget for this academic year </w:t>
            </w:r>
          </w:p>
          <w:p w14:paraId="0DEF61BA" w14:textId="77777777" w:rsidR="00761705" w:rsidRDefault="009174CA">
            <w:pPr>
              <w:spacing w:after="0" w:line="259" w:lineRule="auto"/>
              <w:ind w:left="1" w:firstLine="0"/>
            </w:pPr>
            <w:r>
              <w:rPr>
                <w:color w:val="0D0D0D"/>
                <w:sz w:val="23"/>
              </w:rPr>
              <w:t xml:space="preserve">If your school is an academy in a trust that pools this funding, state the amount available to your school this academic year </w:t>
            </w:r>
          </w:p>
        </w:tc>
        <w:tc>
          <w:tcPr>
            <w:tcW w:w="2789" w:type="dxa"/>
            <w:tcBorders>
              <w:top w:val="single" w:sz="3" w:space="0" w:color="000000"/>
              <w:left w:val="single" w:sz="4" w:space="0" w:color="000000"/>
              <w:bottom w:val="single" w:sz="4" w:space="0" w:color="000000"/>
              <w:right w:val="single" w:sz="3" w:space="0" w:color="000000"/>
            </w:tcBorders>
          </w:tcPr>
          <w:p w14:paraId="3384D9CA" w14:textId="738D4924" w:rsidR="00761705" w:rsidRDefault="009174CA">
            <w:pPr>
              <w:spacing w:after="0" w:line="259" w:lineRule="auto"/>
              <w:ind w:left="0" w:firstLine="0"/>
            </w:pPr>
            <w:r>
              <w:rPr>
                <w:sz w:val="23"/>
              </w:rPr>
              <w:t>£</w:t>
            </w:r>
            <w:r w:rsidR="00C65EF8">
              <w:rPr>
                <w:sz w:val="23"/>
              </w:rPr>
              <w:t>13,000</w:t>
            </w:r>
          </w:p>
        </w:tc>
      </w:tr>
    </w:tbl>
    <w:p w14:paraId="4B6A8815" w14:textId="77777777" w:rsidR="00761705" w:rsidRDefault="009174CA">
      <w:pPr>
        <w:pStyle w:val="Heading1"/>
        <w:ind w:left="-5"/>
      </w:pPr>
      <w:r>
        <w:t xml:space="preserve">Part A: Early years pupil premium strategy plan </w:t>
      </w:r>
    </w:p>
    <w:p w14:paraId="50F36632" w14:textId="77777777" w:rsidR="00761705" w:rsidRDefault="009174CA">
      <w:pPr>
        <w:pStyle w:val="Heading2"/>
        <w:ind w:left="-5"/>
      </w:pPr>
      <w:r>
        <w:t xml:space="preserve">Statement of intent </w:t>
      </w:r>
    </w:p>
    <w:p w14:paraId="24A45A77" w14:textId="24EE8042" w:rsidR="00761705" w:rsidRDefault="009174CA">
      <w:pPr>
        <w:spacing w:after="226" w:line="286" w:lineRule="auto"/>
        <w:ind w:left="-5" w:hanging="10"/>
      </w:pPr>
      <w:r>
        <w:rPr>
          <w:color w:val="0D0D0D"/>
          <w:sz w:val="23"/>
        </w:rPr>
        <w:t xml:space="preserve">At </w:t>
      </w:r>
      <w:r w:rsidR="00C65EF8">
        <w:rPr>
          <w:color w:val="0D0D0D"/>
          <w:sz w:val="23"/>
        </w:rPr>
        <w:t>Hindley</w:t>
      </w:r>
      <w:r>
        <w:rPr>
          <w:color w:val="0D0D0D"/>
          <w:sz w:val="23"/>
        </w:rPr>
        <w:t xml:space="preserve"> Nursery School we aim to provide quality first teaching as a priority to support children’s development holistically. We aim to develop practice and provision of the highest </w:t>
      </w:r>
      <w:r>
        <w:rPr>
          <w:color w:val="0D0D0D"/>
          <w:sz w:val="23"/>
        </w:rPr>
        <w:lastRenderedPageBreak/>
        <w:t xml:space="preserve">quality to enable all children to reach their potential, through a relentless focus on the progress of our disadvantaged children and awareness of their needs in all that we do.  </w:t>
      </w:r>
    </w:p>
    <w:p w14:paraId="502F59F3" w14:textId="77777777" w:rsidR="00761705" w:rsidRDefault="009174CA">
      <w:pPr>
        <w:spacing w:after="634" w:line="286" w:lineRule="auto"/>
        <w:ind w:left="-5" w:hanging="10"/>
      </w:pPr>
      <w:r>
        <w:rPr>
          <w:color w:val="0D0D0D"/>
          <w:sz w:val="23"/>
        </w:rPr>
        <w:t xml:space="preserve">Overcoming barriers to learning is at the heart of our early </w:t>
      </w:r>
      <w:proofErr w:type="gramStart"/>
      <w:r>
        <w:rPr>
          <w:color w:val="0D0D0D"/>
          <w:sz w:val="23"/>
        </w:rPr>
        <w:t>years</w:t>
      </w:r>
      <w:proofErr w:type="gramEnd"/>
      <w:r>
        <w:rPr>
          <w:color w:val="0D0D0D"/>
          <w:sz w:val="23"/>
        </w:rPr>
        <w:t xml:space="preserve"> pupil premium strategy and as such we do not allocate personal budgets per child in receipt of EYPP. Instead, we identify the barrier to be </w:t>
      </w:r>
      <w:proofErr w:type="gramStart"/>
      <w:r>
        <w:rPr>
          <w:color w:val="0D0D0D"/>
          <w:sz w:val="23"/>
        </w:rPr>
        <w:t>addressed</w:t>
      </w:r>
      <w:proofErr w:type="gramEnd"/>
      <w:r>
        <w:rPr>
          <w:color w:val="0D0D0D"/>
          <w:sz w:val="23"/>
        </w:rPr>
        <w:t xml:space="preserve"> and the interventions required, whether in small groups, large groups, the whole school or as individuals.   </w:t>
      </w:r>
    </w:p>
    <w:p w14:paraId="439AAD7F" w14:textId="77777777" w:rsidR="00761705" w:rsidRDefault="009174CA">
      <w:pPr>
        <w:pStyle w:val="Heading2"/>
        <w:ind w:left="-5"/>
      </w:pPr>
      <w:r>
        <w:t xml:space="preserve">Challenges </w:t>
      </w:r>
    </w:p>
    <w:p w14:paraId="1FFEC265" w14:textId="77777777" w:rsidR="00761705" w:rsidRDefault="009174CA">
      <w:pPr>
        <w:spacing w:after="11" w:line="249" w:lineRule="auto"/>
        <w:ind w:left="-5" w:hanging="10"/>
      </w:pPr>
      <w:r>
        <w:rPr>
          <w:sz w:val="23"/>
        </w:rPr>
        <w:t>This details the key challenges to achievement that we have identified among our disadvantaged pupils.</w:t>
      </w:r>
      <w:r>
        <w:rPr>
          <w:color w:val="0D0D0D"/>
          <w:sz w:val="23"/>
        </w:rPr>
        <w:t xml:space="preserve"> </w:t>
      </w:r>
    </w:p>
    <w:tbl>
      <w:tblPr>
        <w:tblStyle w:val="TableGrid"/>
        <w:tblW w:w="8915" w:type="dxa"/>
        <w:tblInd w:w="6" w:type="dxa"/>
        <w:tblCellMar>
          <w:top w:w="104" w:type="dxa"/>
          <w:left w:w="154" w:type="dxa"/>
          <w:right w:w="93" w:type="dxa"/>
        </w:tblCellMar>
        <w:tblLook w:val="04A0" w:firstRow="1" w:lastRow="0" w:firstColumn="1" w:lastColumn="0" w:noHBand="0" w:noVBand="1"/>
      </w:tblPr>
      <w:tblGrid>
        <w:gridCol w:w="1389"/>
        <w:gridCol w:w="7526"/>
      </w:tblGrid>
      <w:tr w:rsidR="00761705" w14:paraId="12CB368F" w14:textId="77777777">
        <w:trPr>
          <w:trHeight w:val="639"/>
        </w:trPr>
        <w:tc>
          <w:tcPr>
            <w:tcW w:w="1389" w:type="dxa"/>
            <w:tcBorders>
              <w:top w:val="single" w:sz="3" w:space="0" w:color="000000"/>
              <w:left w:val="single" w:sz="3" w:space="0" w:color="000000"/>
              <w:bottom w:val="single" w:sz="3" w:space="0" w:color="000000"/>
              <w:right w:val="single" w:sz="4" w:space="0" w:color="000000"/>
            </w:tcBorders>
            <w:shd w:val="clear" w:color="auto" w:fill="D8E2E9"/>
          </w:tcPr>
          <w:p w14:paraId="0B746DB1" w14:textId="77777777" w:rsidR="00761705" w:rsidRDefault="009174CA">
            <w:pPr>
              <w:spacing w:after="0" w:line="259" w:lineRule="auto"/>
              <w:ind w:left="2" w:firstLine="0"/>
            </w:pPr>
            <w:r>
              <w:rPr>
                <w:color w:val="0D0D0D"/>
                <w:sz w:val="23"/>
              </w:rPr>
              <w:t xml:space="preserve">Challenge number </w:t>
            </w:r>
          </w:p>
        </w:tc>
        <w:tc>
          <w:tcPr>
            <w:tcW w:w="7527" w:type="dxa"/>
            <w:tcBorders>
              <w:top w:val="single" w:sz="3" w:space="0" w:color="000000"/>
              <w:left w:val="single" w:sz="4" w:space="0" w:color="000000"/>
              <w:bottom w:val="single" w:sz="3" w:space="0" w:color="000000"/>
              <w:right w:val="single" w:sz="3" w:space="0" w:color="000000"/>
            </w:tcBorders>
            <w:shd w:val="clear" w:color="auto" w:fill="D8E2E9"/>
          </w:tcPr>
          <w:p w14:paraId="0CA0E058" w14:textId="77777777" w:rsidR="00761705" w:rsidRDefault="009174CA">
            <w:pPr>
              <w:spacing w:after="0" w:line="259" w:lineRule="auto"/>
              <w:ind w:left="0" w:firstLine="0"/>
            </w:pPr>
            <w:r>
              <w:rPr>
                <w:color w:val="0D0D0D"/>
                <w:sz w:val="23"/>
              </w:rPr>
              <w:t xml:space="preserve">Detail of challenge  </w:t>
            </w:r>
          </w:p>
        </w:tc>
      </w:tr>
      <w:tr w:rsidR="00761705" w14:paraId="3886B9F4" w14:textId="77777777">
        <w:trPr>
          <w:trHeight w:val="360"/>
        </w:trPr>
        <w:tc>
          <w:tcPr>
            <w:tcW w:w="1389" w:type="dxa"/>
            <w:tcBorders>
              <w:top w:val="single" w:sz="3" w:space="0" w:color="000000"/>
              <w:left w:val="single" w:sz="3" w:space="0" w:color="000000"/>
              <w:bottom w:val="single" w:sz="4" w:space="0" w:color="000000"/>
              <w:right w:val="single" w:sz="4" w:space="0" w:color="000000"/>
            </w:tcBorders>
          </w:tcPr>
          <w:p w14:paraId="18F8D455" w14:textId="77777777" w:rsidR="00761705" w:rsidRDefault="009174CA">
            <w:pPr>
              <w:spacing w:after="0" w:line="259" w:lineRule="auto"/>
              <w:ind w:left="2" w:firstLine="0"/>
            </w:pPr>
            <w:r>
              <w:rPr>
                <w:color w:val="0D0D0D"/>
              </w:rPr>
              <w:t xml:space="preserve">1 </w:t>
            </w:r>
          </w:p>
        </w:tc>
        <w:tc>
          <w:tcPr>
            <w:tcW w:w="7527" w:type="dxa"/>
            <w:tcBorders>
              <w:top w:val="single" w:sz="3" w:space="0" w:color="000000"/>
              <w:left w:val="single" w:sz="4" w:space="0" w:color="000000"/>
              <w:bottom w:val="single" w:sz="4" w:space="0" w:color="000000"/>
              <w:right w:val="single" w:sz="3" w:space="0" w:color="000000"/>
            </w:tcBorders>
          </w:tcPr>
          <w:p w14:paraId="1CF68631" w14:textId="77777777" w:rsidR="00761705" w:rsidRDefault="009174CA">
            <w:pPr>
              <w:spacing w:after="0" w:line="259" w:lineRule="auto"/>
              <w:ind w:left="0" w:firstLine="0"/>
            </w:pPr>
            <w:r>
              <w:t>Low starting points in all 3 prime areas</w:t>
            </w:r>
            <w:r>
              <w:rPr>
                <w:color w:val="FF0000"/>
              </w:rPr>
              <w:t xml:space="preserve"> </w:t>
            </w:r>
          </w:p>
        </w:tc>
      </w:tr>
      <w:tr w:rsidR="00761705" w14:paraId="58C223D0" w14:textId="77777777">
        <w:trPr>
          <w:trHeight w:val="838"/>
        </w:trPr>
        <w:tc>
          <w:tcPr>
            <w:tcW w:w="1389" w:type="dxa"/>
            <w:tcBorders>
              <w:top w:val="single" w:sz="4" w:space="0" w:color="000000"/>
              <w:left w:val="single" w:sz="3" w:space="0" w:color="000000"/>
              <w:bottom w:val="single" w:sz="4" w:space="0" w:color="000000"/>
              <w:right w:val="single" w:sz="4" w:space="0" w:color="000000"/>
            </w:tcBorders>
          </w:tcPr>
          <w:p w14:paraId="2398894E" w14:textId="77777777" w:rsidR="00761705" w:rsidRDefault="009174CA">
            <w:pPr>
              <w:spacing w:after="0" w:line="259" w:lineRule="auto"/>
              <w:ind w:left="2" w:firstLine="0"/>
            </w:pPr>
            <w:r>
              <w:rPr>
                <w:color w:val="0D0D0D"/>
              </w:rPr>
              <w:t xml:space="preserve">2 </w:t>
            </w:r>
          </w:p>
        </w:tc>
        <w:tc>
          <w:tcPr>
            <w:tcW w:w="7527" w:type="dxa"/>
            <w:tcBorders>
              <w:top w:val="single" w:sz="4" w:space="0" w:color="000000"/>
              <w:left w:val="single" w:sz="4" w:space="0" w:color="000000"/>
              <w:bottom w:val="single" w:sz="4" w:space="0" w:color="000000"/>
              <w:right w:val="single" w:sz="3" w:space="0" w:color="000000"/>
            </w:tcBorders>
          </w:tcPr>
          <w:p w14:paraId="2DD829A3" w14:textId="22BB8CBB" w:rsidR="00761705" w:rsidRDefault="00C65EF8">
            <w:pPr>
              <w:spacing w:after="0" w:line="259" w:lineRule="auto"/>
              <w:ind w:left="0" w:right="8" w:firstLine="0"/>
            </w:pPr>
            <w:r>
              <w:t>A high percentage of children who are eligible for EYPP are also identified as SEND or emerging SEND.</w:t>
            </w:r>
            <w:r w:rsidR="009174CA">
              <w:t xml:space="preserve">  </w:t>
            </w:r>
            <w:r w:rsidR="009174CA">
              <w:rPr>
                <w:color w:val="FF0000"/>
                <w:sz w:val="23"/>
              </w:rPr>
              <w:t xml:space="preserve"> </w:t>
            </w:r>
          </w:p>
        </w:tc>
      </w:tr>
      <w:tr w:rsidR="00761705" w14:paraId="51229192" w14:textId="77777777">
        <w:trPr>
          <w:trHeight w:val="834"/>
        </w:trPr>
        <w:tc>
          <w:tcPr>
            <w:tcW w:w="1389" w:type="dxa"/>
            <w:tcBorders>
              <w:top w:val="single" w:sz="4" w:space="0" w:color="000000"/>
              <w:left w:val="single" w:sz="3" w:space="0" w:color="000000"/>
              <w:bottom w:val="single" w:sz="3" w:space="0" w:color="000000"/>
              <w:right w:val="single" w:sz="4" w:space="0" w:color="000000"/>
            </w:tcBorders>
          </w:tcPr>
          <w:p w14:paraId="2AE4B4FC" w14:textId="77777777" w:rsidR="00761705" w:rsidRDefault="009174CA">
            <w:pPr>
              <w:spacing w:after="0" w:line="259" w:lineRule="auto"/>
              <w:ind w:left="2" w:firstLine="0"/>
            </w:pPr>
            <w:r>
              <w:rPr>
                <w:color w:val="0D0D0D"/>
              </w:rPr>
              <w:t xml:space="preserve">3 </w:t>
            </w:r>
          </w:p>
        </w:tc>
        <w:tc>
          <w:tcPr>
            <w:tcW w:w="7527" w:type="dxa"/>
            <w:tcBorders>
              <w:top w:val="single" w:sz="4" w:space="0" w:color="000000"/>
              <w:left w:val="single" w:sz="4" w:space="0" w:color="000000"/>
              <w:bottom w:val="single" w:sz="3" w:space="0" w:color="000000"/>
              <w:right w:val="single" w:sz="3" w:space="0" w:color="000000"/>
            </w:tcBorders>
          </w:tcPr>
          <w:p w14:paraId="22FFF9E5" w14:textId="77777777" w:rsidR="00761705" w:rsidRDefault="009174CA">
            <w:pPr>
              <w:spacing w:after="0" w:line="259" w:lineRule="auto"/>
              <w:ind w:left="0" w:firstLine="0"/>
            </w:pPr>
            <w:r>
              <w:t xml:space="preserve">Many children start nursery without the necessary skills and attitudes that underpin strong learning behaviours, including self-regulation skills, resilience and focus and attention skills.  </w:t>
            </w:r>
            <w:r>
              <w:rPr>
                <w:color w:val="FF0000"/>
              </w:rPr>
              <w:t xml:space="preserve"> </w:t>
            </w:r>
          </w:p>
        </w:tc>
      </w:tr>
    </w:tbl>
    <w:p w14:paraId="3422ED02" w14:textId="77777777" w:rsidR="00C65EF8" w:rsidRDefault="00C65EF8">
      <w:pPr>
        <w:pStyle w:val="Heading2"/>
        <w:ind w:left="-5"/>
      </w:pPr>
    </w:p>
    <w:p w14:paraId="36375D8A" w14:textId="10129676" w:rsidR="00761705" w:rsidRDefault="009174CA">
      <w:pPr>
        <w:pStyle w:val="Heading2"/>
        <w:ind w:left="-5"/>
      </w:pPr>
      <w:r>
        <w:t xml:space="preserve">Intended outcomes  </w:t>
      </w:r>
    </w:p>
    <w:p w14:paraId="050C4643" w14:textId="77777777" w:rsidR="00761705" w:rsidRDefault="009174CA">
      <w:pPr>
        <w:spacing w:after="11" w:line="249" w:lineRule="auto"/>
        <w:ind w:left="-5" w:hanging="10"/>
      </w:pPr>
      <w:r>
        <w:rPr>
          <w:sz w:val="23"/>
        </w:rPr>
        <w:t>This explains the outcomes we are aiming for by the end of our current strategy plan, and how we will measure whether they have been achieved.</w:t>
      </w:r>
      <w:r>
        <w:rPr>
          <w:color w:val="0D0D0D"/>
          <w:sz w:val="23"/>
        </w:rPr>
        <w:t xml:space="preserve"> </w:t>
      </w:r>
    </w:p>
    <w:tbl>
      <w:tblPr>
        <w:tblStyle w:val="TableGrid"/>
        <w:tblW w:w="8915" w:type="dxa"/>
        <w:tblInd w:w="6" w:type="dxa"/>
        <w:tblCellMar>
          <w:top w:w="50" w:type="dxa"/>
          <w:left w:w="155" w:type="dxa"/>
          <w:right w:w="101" w:type="dxa"/>
        </w:tblCellMar>
        <w:tblLook w:val="04A0" w:firstRow="1" w:lastRow="0" w:firstColumn="1" w:lastColumn="0" w:noHBand="0" w:noVBand="1"/>
      </w:tblPr>
      <w:tblGrid>
        <w:gridCol w:w="4526"/>
        <w:gridCol w:w="4389"/>
      </w:tblGrid>
      <w:tr w:rsidR="00761705" w14:paraId="20478B78" w14:textId="77777777">
        <w:trPr>
          <w:trHeight w:val="379"/>
        </w:trPr>
        <w:tc>
          <w:tcPr>
            <w:tcW w:w="4526" w:type="dxa"/>
            <w:tcBorders>
              <w:top w:val="single" w:sz="3" w:space="0" w:color="000000"/>
              <w:left w:val="single" w:sz="3" w:space="0" w:color="000000"/>
              <w:bottom w:val="single" w:sz="4" w:space="0" w:color="000000"/>
              <w:right w:val="single" w:sz="4" w:space="0" w:color="000000"/>
            </w:tcBorders>
            <w:shd w:val="clear" w:color="auto" w:fill="D8E2E9"/>
          </w:tcPr>
          <w:p w14:paraId="42F0249F" w14:textId="77777777" w:rsidR="00761705" w:rsidRDefault="009174CA">
            <w:pPr>
              <w:spacing w:after="0" w:line="259" w:lineRule="auto"/>
              <w:ind w:left="0" w:firstLine="0"/>
            </w:pPr>
            <w:r>
              <w:rPr>
                <w:color w:val="0D0D0D"/>
                <w:sz w:val="23"/>
              </w:rPr>
              <w:t xml:space="preserve">Intended outcome </w:t>
            </w:r>
          </w:p>
        </w:tc>
        <w:tc>
          <w:tcPr>
            <w:tcW w:w="4390" w:type="dxa"/>
            <w:tcBorders>
              <w:top w:val="single" w:sz="3" w:space="0" w:color="000000"/>
              <w:left w:val="single" w:sz="4" w:space="0" w:color="000000"/>
              <w:bottom w:val="single" w:sz="4" w:space="0" w:color="000000"/>
              <w:right w:val="single" w:sz="3" w:space="0" w:color="000000"/>
            </w:tcBorders>
            <w:shd w:val="clear" w:color="auto" w:fill="D8E2E9"/>
          </w:tcPr>
          <w:p w14:paraId="11B9CF04" w14:textId="77777777" w:rsidR="00761705" w:rsidRDefault="009174CA">
            <w:pPr>
              <w:spacing w:after="0" w:line="259" w:lineRule="auto"/>
              <w:ind w:left="1" w:firstLine="0"/>
            </w:pPr>
            <w:r>
              <w:rPr>
                <w:color w:val="0D0D0D"/>
                <w:sz w:val="23"/>
              </w:rPr>
              <w:t xml:space="preserve">Success criteria </w:t>
            </w:r>
          </w:p>
        </w:tc>
      </w:tr>
      <w:tr w:rsidR="00761705" w14:paraId="00B0F0B4" w14:textId="77777777">
        <w:trPr>
          <w:trHeight w:val="1313"/>
        </w:trPr>
        <w:tc>
          <w:tcPr>
            <w:tcW w:w="4526" w:type="dxa"/>
            <w:tcBorders>
              <w:top w:val="single" w:sz="4" w:space="0" w:color="000000"/>
              <w:left w:val="single" w:sz="3" w:space="0" w:color="000000"/>
              <w:bottom w:val="single" w:sz="3" w:space="0" w:color="000000"/>
              <w:right w:val="single" w:sz="4" w:space="0" w:color="000000"/>
            </w:tcBorders>
          </w:tcPr>
          <w:p w14:paraId="73BE4B37" w14:textId="77777777" w:rsidR="00761705" w:rsidRDefault="009174CA">
            <w:pPr>
              <w:spacing w:after="0" w:line="259" w:lineRule="auto"/>
              <w:ind w:left="0" w:right="53" w:firstLine="0"/>
            </w:pPr>
            <w:r>
              <w:t xml:space="preserve">Deliver quality first teaching to all EYPP children, matched to the children’s level of development providing sufficient challenge to accelerate learning across the identified areas of learning. </w:t>
            </w:r>
          </w:p>
        </w:tc>
        <w:tc>
          <w:tcPr>
            <w:tcW w:w="4390" w:type="dxa"/>
            <w:tcBorders>
              <w:top w:val="single" w:sz="4" w:space="0" w:color="000000"/>
              <w:left w:val="single" w:sz="4" w:space="0" w:color="000000"/>
              <w:bottom w:val="single" w:sz="3" w:space="0" w:color="000000"/>
              <w:right w:val="single" w:sz="3" w:space="0" w:color="000000"/>
            </w:tcBorders>
          </w:tcPr>
          <w:p w14:paraId="665867E7" w14:textId="77777777" w:rsidR="00761705" w:rsidRDefault="009174CA">
            <w:pPr>
              <w:spacing w:after="0" w:line="239" w:lineRule="auto"/>
              <w:ind w:left="1" w:firstLine="0"/>
            </w:pPr>
            <w:r>
              <w:t xml:space="preserve">The vast majority of children are meeting the expected milestones across all areas of learning when they transfer to </w:t>
            </w:r>
            <w:proofErr w:type="gramStart"/>
            <w:r>
              <w:t>their</w:t>
            </w:r>
            <w:proofErr w:type="gramEnd"/>
            <w:r>
              <w:t xml:space="preserve"> </w:t>
            </w:r>
          </w:p>
          <w:p w14:paraId="6896EA8C" w14:textId="77777777" w:rsidR="00761705" w:rsidRDefault="009174CA">
            <w:pPr>
              <w:spacing w:after="0" w:line="259" w:lineRule="auto"/>
              <w:ind w:left="1" w:firstLine="0"/>
            </w:pPr>
            <w:r>
              <w:t xml:space="preserve">Reception class  </w:t>
            </w:r>
          </w:p>
        </w:tc>
      </w:tr>
      <w:tr w:rsidR="00761705" w14:paraId="535706F5" w14:textId="77777777">
        <w:trPr>
          <w:trHeight w:val="834"/>
        </w:trPr>
        <w:tc>
          <w:tcPr>
            <w:tcW w:w="4526" w:type="dxa"/>
            <w:tcBorders>
              <w:top w:val="single" w:sz="3" w:space="0" w:color="000000"/>
              <w:left w:val="single" w:sz="3" w:space="0" w:color="000000"/>
              <w:bottom w:val="single" w:sz="4" w:space="0" w:color="000000"/>
              <w:right w:val="single" w:sz="4" w:space="0" w:color="000000"/>
            </w:tcBorders>
          </w:tcPr>
          <w:p w14:paraId="1F0ED5D3" w14:textId="77777777" w:rsidR="00761705" w:rsidRDefault="009174CA">
            <w:pPr>
              <w:spacing w:after="0" w:line="259" w:lineRule="auto"/>
              <w:ind w:left="0" w:right="101" w:firstLine="0"/>
              <w:jc w:val="both"/>
            </w:pPr>
            <w:r>
              <w:t xml:space="preserve">Improve personal, social and emotional development, communication and language and physical development for children eligible </w:t>
            </w:r>
          </w:p>
        </w:tc>
        <w:tc>
          <w:tcPr>
            <w:tcW w:w="4390" w:type="dxa"/>
            <w:tcBorders>
              <w:top w:val="single" w:sz="3" w:space="0" w:color="000000"/>
              <w:left w:val="single" w:sz="4" w:space="0" w:color="000000"/>
              <w:bottom w:val="single" w:sz="4" w:space="0" w:color="000000"/>
              <w:right w:val="single" w:sz="3" w:space="0" w:color="000000"/>
            </w:tcBorders>
          </w:tcPr>
          <w:p w14:paraId="172DCE7B" w14:textId="77777777" w:rsidR="00761705" w:rsidRDefault="009174CA">
            <w:pPr>
              <w:spacing w:after="0" w:line="259" w:lineRule="auto"/>
              <w:ind w:left="1" w:firstLine="0"/>
            </w:pPr>
            <w:r>
              <w:t xml:space="preserve">Children transfer to their </w:t>
            </w:r>
            <w:proofErr w:type="gramStart"/>
            <w:r>
              <w:t>Reception</w:t>
            </w:r>
            <w:proofErr w:type="gramEnd"/>
            <w:r>
              <w:t xml:space="preserve"> class meeting the expected milestones in the prime areas of learning </w:t>
            </w:r>
            <w:r>
              <w:rPr>
                <w:color w:val="FF0000"/>
              </w:rPr>
              <w:t xml:space="preserve"> </w:t>
            </w:r>
          </w:p>
        </w:tc>
      </w:tr>
      <w:tr w:rsidR="00761705" w14:paraId="29E98C83" w14:textId="77777777">
        <w:trPr>
          <w:trHeight w:val="781"/>
        </w:trPr>
        <w:tc>
          <w:tcPr>
            <w:tcW w:w="4526" w:type="dxa"/>
            <w:tcBorders>
              <w:top w:val="single" w:sz="3" w:space="0" w:color="000000"/>
              <w:left w:val="single" w:sz="3" w:space="0" w:color="000000"/>
              <w:bottom w:val="single" w:sz="4" w:space="0" w:color="000000"/>
              <w:right w:val="single" w:sz="4" w:space="0" w:color="000000"/>
            </w:tcBorders>
          </w:tcPr>
          <w:p w14:paraId="4CB2C506" w14:textId="77777777" w:rsidR="00761705" w:rsidRDefault="009174CA">
            <w:pPr>
              <w:spacing w:after="0" w:line="259" w:lineRule="auto"/>
              <w:ind w:left="0" w:firstLine="0"/>
            </w:pPr>
            <w:r>
              <w:t xml:space="preserve">for EYPP on transition to Reception class, impacting on outcomes across all areas of learning </w:t>
            </w:r>
          </w:p>
        </w:tc>
        <w:tc>
          <w:tcPr>
            <w:tcW w:w="4390" w:type="dxa"/>
            <w:tcBorders>
              <w:top w:val="single" w:sz="3" w:space="0" w:color="000000"/>
              <w:left w:val="single" w:sz="4" w:space="0" w:color="000000"/>
              <w:bottom w:val="single" w:sz="4" w:space="0" w:color="000000"/>
              <w:right w:val="single" w:sz="3" w:space="0" w:color="000000"/>
            </w:tcBorders>
          </w:tcPr>
          <w:p w14:paraId="013D5B70" w14:textId="77777777" w:rsidR="00761705" w:rsidRDefault="00761705">
            <w:pPr>
              <w:spacing w:after="160" w:line="259" w:lineRule="auto"/>
              <w:ind w:left="0" w:firstLine="0"/>
            </w:pPr>
          </w:p>
        </w:tc>
      </w:tr>
      <w:tr w:rsidR="00761705" w14:paraId="642D0D2A" w14:textId="77777777">
        <w:trPr>
          <w:trHeight w:val="2136"/>
        </w:trPr>
        <w:tc>
          <w:tcPr>
            <w:tcW w:w="4526" w:type="dxa"/>
            <w:tcBorders>
              <w:top w:val="single" w:sz="4" w:space="0" w:color="000000"/>
              <w:left w:val="single" w:sz="3" w:space="0" w:color="000000"/>
              <w:bottom w:val="single" w:sz="4" w:space="0" w:color="000000"/>
              <w:right w:val="single" w:sz="4" w:space="0" w:color="000000"/>
            </w:tcBorders>
          </w:tcPr>
          <w:p w14:paraId="7FC05999" w14:textId="77777777" w:rsidR="00761705" w:rsidRDefault="009174CA">
            <w:pPr>
              <w:spacing w:after="0" w:line="259" w:lineRule="auto"/>
              <w:ind w:left="0" w:firstLine="0"/>
            </w:pPr>
            <w:r>
              <w:lastRenderedPageBreak/>
              <w:t xml:space="preserve">Develop children’s attitudes to learning to enable children to become happy, confident, curious learners </w:t>
            </w:r>
          </w:p>
        </w:tc>
        <w:tc>
          <w:tcPr>
            <w:tcW w:w="4390" w:type="dxa"/>
            <w:tcBorders>
              <w:top w:val="single" w:sz="4" w:space="0" w:color="000000"/>
              <w:left w:val="single" w:sz="4" w:space="0" w:color="000000"/>
              <w:bottom w:val="single" w:sz="4" w:space="0" w:color="000000"/>
              <w:right w:val="single" w:sz="3" w:space="0" w:color="000000"/>
            </w:tcBorders>
          </w:tcPr>
          <w:p w14:paraId="113A5063" w14:textId="77777777" w:rsidR="00761705" w:rsidRDefault="009174CA">
            <w:pPr>
              <w:spacing w:after="58" w:line="238" w:lineRule="auto"/>
              <w:ind w:left="1" w:firstLine="0"/>
            </w:pPr>
            <w:r>
              <w:t xml:space="preserve">Children </w:t>
            </w:r>
            <w:proofErr w:type="gramStart"/>
            <w:r>
              <w:t>are able to</w:t>
            </w:r>
            <w:proofErr w:type="gramEnd"/>
            <w:r>
              <w:t xml:space="preserve"> focus and attend on a wide range of activities. </w:t>
            </w:r>
          </w:p>
          <w:p w14:paraId="052AA356" w14:textId="77777777" w:rsidR="00761705" w:rsidRDefault="009174CA">
            <w:pPr>
              <w:spacing w:after="58" w:line="238" w:lineRule="auto"/>
              <w:ind w:left="1" w:firstLine="0"/>
            </w:pPr>
            <w:r>
              <w:t xml:space="preserve">Child are interested in the world around them and are motivated to find out more </w:t>
            </w:r>
          </w:p>
          <w:p w14:paraId="4FC8C4A7" w14:textId="77777777" w:rsidR="00761705" w:rsidRDefault="009174CA">
            <w:pPr>
              <w:spacing w:after="0" w:line="259" w:lineRule="auto"/>
              <w:ind w:left="1" w:firstLine="0"/>
            </w:pPr>
            <w:r>
              <w:t xml:space="preserve">Children </w:t>
            </w:r>
            <w:proofErr w:type="gramStart"/>
            <w:r>
              <w:t>are able to</w:t>
            </w:r>
            <w:proofErr w:type="gramEnd"/>
            <w:r>
              <w:t xml:space="preserve"> talk about what they have been doing and what they are good at. They are beginning to identify what they need to practice.  </w:t>
            </w:r>
            <w:r>
              <w:rPr>
                <w:color w:val="FF0000"/>
              </w:rPr>
              <w:t xml:space="preserve"> </w:t>
            </w:r>
          </w:p>
        </w:tc>
      </w:tr>
    </w:tbl>
    <w:p w14:paraId="2F5EDD93" w14:textId="77777777" w:rsidR="00761705" w:rsidRDefault="009174CA">
      <w:pPr>
        <w:spacing w:after="0" w:line="259" w:lineRule="auto"/>
        <w:ind w:left="0" w:firstLine="0"/>
      </w:pPr>
      <w:r>
        <w:rPr>
          <w:color w:val="0D0D0D"/>
          <w:sz w:val="23"/>
        </w:rPr>
        <w:t xml:space="preserve"> </w:t>
      </w:r>
    </w:p>
    <w:p w14:paraId="656717A8" w14:textId="77777777" w:rsidR="00761705" w:rsidRDefault="009174CA">
      <w:pPr>
        <w:spacing w:after="501" w:line="259" w:lineRule="auto"/>
        <w:ind w:left="0" w:firstLine="0"/>
      </w:pPr>
      <w:r>
        <w:rPr>
          <w:color w:val="0D0D0D"/>
          <w:sz w:val="23"/>
        </w:rPr>
        <w:t xml:space="preserve"> </w:t>
      </w:r>
    </w:p>
    <w:p w14:paraId="3F037E45" w14:textId="77777777" w:rsidR="00761705" w:rsidRDefault="009174CA">
      <w:pPr>
        <w:pStyle w:val="Heading2"/>
        <w:ind w:left="-5"/>
      </w:pPr>
      <w:r>
        <w:t xml:space="preserve">Activity in this academic year </w:t>
      </w:r>
    </w:p>
    <w:p w14:paraId="040FE8AC" w14:textId="77777777" w:rsidR="00761705" w:rsidRDefault="009174CA">
      <w:pPr>
        <w:spacing w:after="452" w:line="286" w:lineRule="auto"/>
        <w:ind w:left="-5" w:hanging="10"/>
      </w:pPr>
      <w:r>
        <w:rPr>
          <w:color w:val="0D0D0D"/>
          <w:sz w:val="23"/>
        </w:rPr>
        <w:t xml:space="preserve">This details how we intend to spend our early years pupil premium this academic year to address the challenges listed above. </w:t>
      </w:r>
    </w:p>
    <w:p w14:paraId="367C19CE" w14:textId="3AEB2BC9" w:rsidR="00761705" w:rsidRDefault="00761705">
      <w:pPr>
        <w:spacing w:after="0" w:line="259" w:lineRule="auto"/>
        <w:ind w:left="-5" w:hanging="10"/>
      </w:pPr>
    </w:p>
    <w:tbl>
      <w:tblPr>
        <w:tblStyle w:val="TableGrid"/>
        <w:tblW w:w="8921" w:type="dxa"/>
        <w:tblInd w:w="6" w:type="dxa"/>
        <w:tblCellMar>
          <w:top w:w="50" w:type="dxa"/>
          <w:left w:w="103" w:type="dxa"/>
          <w:right w:w="115" w:type="dxa"/>
        </w:tblCellMar>
        <w:tblLook w:val="04A0" w:firstRow="1" w:lastRow="0" w:firstColumn="1" w:lastColumn="0" w:noHBand="0" w:noVBand="1"/>
      </w:tblPr>
      <w:tblGrid>
        <w:gridCol w:w="3676"/>
        <w:gridCol w:w="5245"/>
      </w:tblGrid>
      <w:tr w:rsidR="00C65EF8" w14:paraId="5A6C57C2" w14:textId="77777777" w:rsidTr="00A90A69">
        <w:trPr>
          <w:trHeight w:val="898"/>
        </w:trPr>
        <w:tc>
          <w:tcPr>
            <w:tcW w:w="3676" w:type="dxa"/>
            <w:tcBorders>
              <w:top w:val="single" w:sz="4" w:space="0" w:color="000000"/>
              <w:left w:val="single" w:sz="3" w:space="0" w:color="000000"/>
              <w:bottom w:val="single" w:sz="4" w:space="0" w:color="000000"/>
              <w:right w:val="single" w:sz="3" w:space="0" w:color="000000"/>
            </w:tcBorders>
            <w:shd w:val="clear" w:color="auto" w:fill="D8E2E9"/>
          </w:tcPr>
          <w:p w14:paraId="51F6C7AE" w14:textId="77777777" w:rsidR="00C65EF8" w:rsidRDefault="00C65EF8">
            <w:pPr>
              <w:spacing w:after="0" w:line="259" w:lineRule="auto"/>
              <w:ind w:left="52" w:firstLine="0"/>
            </w:pPr>
            <w:r>
              <w:rPr>
                <w:color w:val="0D0D0D"/>
                <w:sz w:val="23"/>
              </w:rPr>
              <w:t xml:space="preserve">Activity </w:t>
            </w:r>
          </w:p>
        </w:tc>
        <w:tc>
          <w:tcPr>
            <w:tcW w:w="5245" w:type="dxa"/>
            <w:tcBorders>
              <w:top w:val="single" w:sz="4" w:space="0" w:color="000000"/>
              <w:left w:val="single" w:sz="3" w:space="0" w:color="000000"/>
              <w:bottom w:val="single" w:sz="4" w:space="0" w:color="000000"/>
              <w:right w:val="single" w:sz="4" w:space="0" w:color="000000"/>
            </w:tcBorders>
            <w:shd w:val="clear" w:color="auto" w:fill="D8E2E9"/>
          </w:tcPr>
          <w:p w14:paraId="035741DF" w14:textId="77777777" w:rsidR="00C65EF8" w:rsidRDefault="00C65EF8">
            <w:pPr>
              <w:spacing w:after="0" w:line="259" w:lineRule="auto"/>
              <w:ind w:left="53" w:firstLine="0"/>
            </w:pPr>
            <w:r>
              <w:rPr>
                <w:color w:val="0D0D0D"/>
                <w:sz w:val="23"/>
              </w:rPr>
              <w:t xml:space="preserve">Evidence that supports this approach </w:t>
            </w:r>
          </w:p>
        </w:tc>
      </w:tr>
      <w:tr w:rsidR="00C65EF8" w14:paraId="49C50D4D" w14:textId="77777777" w:rsidTr="00A90A69">
        <w:trPr>
          <w:trHeight w:val="2027"/>
        </w:trPr>
        <w:tc>
          <w:tcPr>
            <w:tcW w:w="3676" w:type="dxa"/>
            <w:tcBorders>
              <w:top w:val="single" w:sz="4" w:space="0" w:color="000000"/>
              <w:left w:val="single" w:sz="3" w:space="0" w:color="000000"/>
              <w:bottom w:val="single" w:sz="4" w:space="0" w:color="000000"/>
              <w:right w:val="single" w:sz="3" w:space="0" w:color="000000"/>
            </w:tcBorders>
          </w:tcPr>
          <w:p w14:paraId="096F866C" w14:textId="6C42FF19" w:rsidR="00C65EF8" w:rsidRDefault="00C65EF8">
            <w:pPr>
              <w:spacing w:after="0" w:line="259" w:lineRule="auto"/>
              <w:ind w:left="52" w:firstLine="0"/>
            </w:pPr>
            <w:r>
              <w:rPr>
                <w:color w:val="0D0D0D"/>
              </w:rPr>
              <w:t>To improve Personal, social and emotional development in particular self-regulation strategies.</w:t>
            </w:r>
            <w:r>
              <w:rPr>
                <w:color w:val="0D0D0D"/>
                <w:sz w:val="23"/>
              </w:rPr>
              <w:t xml:space="preserve"> </w:t>
            </w:r>
          </w:p>
        </w:tc>
        <w:tc>
          <w:tcPr>
            <w:tcW w:w="5245" w:type="dxa"/>
            <w:tcBorders>
              <w:top w:val="single" w:sz="4" w:space="0" w:color="000000"/>
              <w:left w:val="single" w:sz="3" w:space="0" w:color="000000"/>
              <w:bottom w:val="single" w:sz="4" w:space="0" w:color="000000"/>
              <w:right w:val="single" w:sz="4" w:space="0" w:color="000000"/>
            </w:tcBorders>
          </w:tcPr>
          <w:p w14:paraId="746EA1C8" w14:textId="53D71F52" w:rsidR="00C65EF8" w:rsidRDefault="00C65EF8">
            <w:pPr>
              <w:spacing w:after="0" w:line="259" w:lineRule="auto"/>
              <w:ind w:left="53" w:firstLine="0"/>
            </w:pPr>
            <w:r>
              <w:t xml:space="preserve">Children will be able to use the well-being strategies and engage in the well-being sessions. </w:t>
            </w:r>
            <w:r>
              <w:rPr>
                <w:color w:val="0D0D0D"/>
              </w:rPr>
              <w:t xml:space="preserve"> </w:t>
            </w:r>
          </w:p>
        </w:tc>
      </w:tr>
      <w:tr w:rsidR="00C65EF8" w14:paraId="7AE3158D" w14:textId="77777777" w:rsidTr="00A90A69">
        <w:trPr>
          <w:trHeight w:val="2027"/>
        </w:trPr>
        <w:tc>
          <w:tcPr>
            <w:tcW w:w="3676" w:type="dxa"/>
            <w:tcBorders>
              <w:top w:val="single" w:sz="4" w:space="0" w:color="000000"/>
              <w:left w:val="single" w:sz="3" w:space="0" w:color="000000"/>
              <w:bottom w:val="single" w:sz="4" w:space="0" w:color="000000"/>
              <w:right w:val="single" w:sz="3" w:space="0" w:color="000000"/>
            </w:tcBorders>
          </w:tcPr>
          <w:p w14:paraId="6F9A4880" w14:textId="01FA59B3" w:rsidR="00C65EF8" w:rsidRDefault="00C65EF8">
            <w:pPr>
              <w:spacing w:after="0" w:line="259" w:lineRule="auto"/>
              <w:ind w:left="52" w:firstLine="0"/>
              <w:rPr>
                <w:color w:val="0D0D0D"/>
              </w:rPr>
            </w:pPr>
            <w:r>
              <w:rPr>
                <w:color w:val="0D0D0D"/>
              </w:rPr>
              <w:t>EYPP children with SEND to have a higher level of engagement as they explore the learning to learn environment which is designed to meet their individual needs.</w:t>
            </w:r>
          </w:p>
        </w:tc>
        <w:tc>
          <w:tcPr>
            <w:tcW w:w="5245" w:type="dxa"/>
            <w:tcBorders>
              <w:top w:val="single" w:sz="4" w:space="0" w:color="000000"/>
              <w:left w:val="single" w:sz="3" w:space="0" w:color="000000"/>
              <w:bottom w:val="single" w:sz="4" w:space="0" w:color="000000"/>
              <w:right w:val="single" w:sz="4" w:space="0" w:color="000000"/>
            </w:tcBorders>
          </w:tcPr>
          <w:p w14:paraId="0CDC4F83" w14:textId="52AA6F36" w:rsidR="00C65EF8" w:rsidRDefault="00C65EF8">
            <w:pPr>
              <w:spacing w:after="0" w:line="259" w:lineRule="auto"/>
              <w:ind w:left="53" w:firstLine="0"/>
            </w:pPr>
            <w:r>
              <w:t xml:space="preserve">Children are more regulated and engaged in activity.  This will help them to be better ready for their next school. </w:t>
            </w:r>
          </w:p>
        </w:tc>
      </w:tr>
      <w:tr w:rsidR="00D707F5" w14:paraId="74DDD022" w14:textId="77777777" w:rsidTr="00A90A69">
        <w:trPr>
          <w:trHeight w:val="2027"/>
        </w:trPr>
        <w:tc>
          <w:tcPr>
            <w:tcW w:w="3676" w:type="dxa"/>
            <w:tcBorders>
              <w:top w:val="single" w:sz="4" w:space="0" w:color="000000"/>
              <w:left w:val="single" w:sz="3" w:space="0" w:color="000000"/>
              <w:bottom w:val="single" w:sz="4" w:space="0" w:color="000000"/>
              <w:right w:val="single" w:sz="3" w:space="0" w:color="000000"/>
            </w:tcBorders>
          </w:tcPr>
          <w:p w14:paraId="0193CA04" w14:textId="78346A29" w:rsidR="00D707F5" w:rsidRDefault="000D7E0C">
            <w:pPr>
              <w:spacing w:after="0" w:line="259" w:lineRule="auto"/>
              <w:ind w:left="52" w:firstLine="0"/>
              <w:rPr>
                <w:color w:val="0D0D0D"/>
              </w:rPr>
            </w:pPr>
            <w:r>
              <w:rPr>
                <w:color w:val="0D0D0D"/>
              </w:rPr>
              <w:t xml:space="preserve">Develop children’s attitudes to learning to enable children to become happy, confident, curious learners. </w:t>
            </w:r>
          </w:p>
        </w:tc>
        <w:tc>
          <w:tcPr>
            <w:tcW w:w="5245" w:type="dxa"/>
            <w:tcBorders>
              <w:top w:val="single" w:sz="4" w:space="0" w:color="000000"/>
              <w:left w:val="single" w:sz="3" w:space="0" w:color="000000"/>
              <w:bottom w:val="single" w:sz="4" w:space="0" w:color="000000"/>
              <w:right w:val="single" w:sz="4" w:space="0" w:color="000000"/>
            </w:tcBorders>
          </w:tcPr>
          <w:p w14:paraId="621A862B" w14:textId="77777777" w:rsidR="00D707F5" w:rsidRDefault="0069260D">
            <w:pPr>
              <w:spacing w:after="0" w:line="259" w:lineRule="auto"/>
              <w:ind w:left="53" w:firstLine="0"/>
            </w:pPr>
            <w:r>
              <w:t xml:space="preserve">Children </w:t>
            </w:r>
            <w:proofErr w:type="gramStart"/>
            <w:r>
              <w:t>are able to</w:t>
            </w:r>
            <w:proofErr w:type="gramEnd"/>
            <w:r>
              <w:t xml:space="preserve"> focus and attend on a wide range of activities. </w:t>
            </w:r>
          </w:p>
          <w:p w14:paraId="40EB31E2" w14:textId="77777777" w:rsidR="0069260D" w:rsidRDefault="0069260D">
            <w:pPr>
              <w:spacing w:after="0" w:line="259" w:lineRule="auto"/>
              <w:ind w:left="53" w:firstLine="0"/>
            </w:pPr>
            <w:r>
              <w:t xml:space="preserve">Children are </w:t>
            </w:r>
            <w:r w:rsidR="00C27BDB">
              <w:t>interested in the world around them and are motivated to find out more.</w:t>
            </w:r>
          </w:p>
          <w:p w14:paraId="1DB99D8C" w14:textId="2F88E02C" w:rsidR="00C27BDB" w:rsidRDefault="00C27BDB">
            <w:pPr>
              <w:spacing w:after="0" w:line="259" w:lineRule="auto"/>
              <w:ind w:left="53" w:firstLine="0"/>
            </w:pPr>
            <w:r>
              <w:t>Children have met the milestones</w:t>
            </w:r>
            <w:r w:rsidR="002C66BA">
              <w:t xml:space="preserve"> in the prime areas of learning </w:t>
            </w:r>
            <w:r w:rsidR="00D24913">
              <w:t xml:space="preserve">so that they have secure foundations for later academic success. </w:t>
            </w:r>
          </w:p>
        </w:tc>
      </w:tr>
    </w:tbl>
    <w:p w14:paraId="279C2AFA" w14:textId="77777777" w:rsidR="00761705" w:rsidRDefault="009174CA">
      <w:pPr>
        <w:spacing w:after="121" w:line="259" w:lineRule="auto"/>
        <w:ind w:left="0" w:firstLine="0"/>
        <w:rPr>
          <w:color w:val="0D0D0D"/>
          <w:sz w:val="23"/>
        </w:rPr>
      </w:pPr>
      <w:r>
        <w:rPr>
          <w:color w:val="0D0D0D"/>
          <w:sz w:val="23"/>
        </w:rPr>
        <w:t xml:space="preserve"> </w:t>
      </w:r>
    </w:p>
    <w:p w14:paraId="3BE29884" w14:textId="3643B2F9" w:rsidR="00D552F6" w:rsidRPr="00A90A69" w:rsidRDefault="00002A6C">
      <w:pPr>
        <w:spacing w:after="121" w:line="259" w:lineRule="auto"/>
        <w:ind w:left="0" w:firstLine="0"/>
        <w:rPr>
          <w:b/>
          <w:bCs/>
          <w:color w:val="0D0D0D"/>
          <w:sz w:val="23"/>
        </w:rPr>
      </w:pPr>
      <w:r w:rsidRPr="00A90A69">
        <w:rPr>
          <w:b/>
          <w:bCs/>
          <w:color w:val="0D0D0D"/>
          <w:sz w:val="23"/>
        </w:rPr>
        <w:t>Activity in this academic year</w:t>
      </w:r>
    </w:p>
    <w:p w14:paraId="048A59B0" w14:textId="32298314" w:rsidR="00E27B91" w:rsidRDefault="00E27B91">
      <w:pPr>
        <w:spacing w:after="121" w:line="259" w:lineRule="auto"/>
        <w:ind w:left="0" w:firstLine="0"/>
        <w:rPr>
          <w:color w:val="0D0D0D"/>
          <w:sz w:val="23"/>
        </w:rPr>
      </w:pPr>
      <w:r>
        <w:rPr>
          <w:color w:val="0D0D0D"/>
          <w:sz w:val="23"/>
        </w:rPr>
        <w:lastRenderedPageBreak/>
        <w:t>This details how we intend to spend our early years pupil premium this academic year to address the challenges listed above.</w:t>
      </w:r>
    </w:p>
    <w:tbl>
      <w:tblPr>
        <w:tblStyle w:val="TableGrid"/>
        <w:tblW w:w="8915" w:type="dxa"/>
        <w:tblInd w:w="6" w:type="dxa"/>
        <w:tblCellMar>
          <w:top w:w="50" w:type="dxa"/>
          <w:left w:w="155" w:type="dxa"/>
          <w:right w:w="95" w:type="dxa"/>
        </w:tblCellMar>
        <w:tblLook w:val="04A0" w:firstRow="1" w:lastRow="0" w:firstColumn="1" w:lastColumn="0" w:noHBand="0" w:noVBand="1"/>
      </w:tblPr>
      <w:tblGrid>
        <w:gridCol w:w="2816"/>
        <w:gridCol w:w="3790"/>
        <w:gridCol w:w="2309"/>
      </w:tblGrid>
      <w:tr w:rsidR="00D552F6" w14:paraId="7269C82D" w14:textId="77777777" w:rsidTr="006A0497">
        <w:trPr>
          <w:trHeight w:val="899"/>
        </w:trPr>
        <w:tc>
          <w:tcPr>
            <w:tcW w:w="2817" w:type="dxa"/>
            <w:tcBorders>
              <w:top w:val="single" w:sz="4" w:space="0" w:color="000000"/>
              <w:left w:val="single" w:sz="3" w:space="0" w:color="000000"/>
              <w:bottom w:val="single" w:sz="3" w:space="0" w:color="000000"/>
              <w:right w:val="single" w:sz="4" w:space="0" w:color="000000"/>
            </w:tcBorders>
            <w:shd w:val="clear" w:color="auto" w:fill="D8E2E9"/>
          </w:tcPr>
          <w:p w14:paraId="5909D02D" w14:textId="77777777" w:rsidR="00D552F6" w:rsidRDefault="00D552F6" w:rsidP="006A0497">
            <w:pPr>
              <w:spacing w:after="0" w:line="259" w:lineRule="auto"/>
              <w:ind w:left="0" w:firstLine="0"/>
            </w:pPr>
            <w:r>
              <w:rPr>
                <w:color w:val="0D0D0D"/>
                <w:sz w:val="23"/>
              </w:rPr>
              <w:t xml:space="preserve">Activity </w:t>
            </w:r>
          </w:p>
        </w:tc>
        <w:tc>
          <w:tcPr>
            <w:tcW w:w="3790" w:type="dxa"/>
            <w:tcBorders>
              <w:top w:val="single" w:sz="4" w:space="0" w:color="000000"/>
              <w:left w:val="single" w:sz="4" w:space="0" w:color="000000"/>
              <w:bottom w:val="single" w:sz="3" w:space="0" w:color="000000"/>
              <w:right w:val="single" w:sz="4" w:space="0" w:color="000000"/>
            </w:tcBorders>
            <w:shd w:val="clear" w:color="auto" w:fill="D8E2E9"/>
          </w:tcPr>
          <w:p w14:paraId="688438E5" w14:textId="77777777" w:rsidR="00D552F6" w:rsidRDefault="00D552F6" w:rsidP="006A0497">
            <w:pPr>
              <w:spacing w:after="0" w:line="259" w:lineRule="auto"/>
              <w:ind w:left="1" w:firstLine="0"/>
            </w:pPr>
            <w:r>
              <w:rPr>
                <w:color w:val="0D0D0D"/>
                <w:sz w:val="23"/>
              </w:rPr>
              <w:t xml:space="preserve">Evidence that supports this approach </w:t>
            </w:r>
          </w:p>
        </w:tc>
        <w:tc>
          <w:tcPr>
            <w:tcW w:w="2309" w:type="dxa"/>
            <w:tcBorders>
              <w:top w:val="single" w:sz="4" w:space="0" w:color="000000"/>
              <w:left w:val="single" w:sz="4" w:space="0" w:color="000000"/>
              <w:bottom w:val="single" w:sz="3" w:space="0" w:color="000000"/>
              <w:right w:val="single" w:sz="3" w:space="0" w:color="000000"/>
            </w:tcBorders>
            <w:shd w:val="clear" w:color="auto" w:fill="D8E2E9"/>
          </w:tcPr>
          <w:p w14:paraId="33878E45" w14:textId="622871D8" w:rsidR="00D552F6" w:rsidRDefault="00D552F6" w:rsidP="006A0497">
            <w:pPr>
              <w:spacing w:after="0" w:line="259" w:lineRule="auto"/>
              <w:ind w:left="1" w:firstLine="0"/>
            </w:pPr>
            <w:proofErr w:type="gramStart"/>
            <w:r>
              <w:rPr>
                <w:color w:val="0D0D0D"/>
                <w:sz w:val="23"/>
              </w:rPr>
              <w:t>Challenge  addressed</w:t>
            </w:r>
            <w:proofErr w:type="gramEnd"/>
            <w:r>
              <w:rPr>
                <w:color w:val="0D0D0D"/>
                <w:sz w:val="23"/>
              </w:rPr>
              <w:t xml:space="preserve"> </w:t>
            </w:r>
          </w:p>
        </w:tc>
      </w:tr>
      <w:tr w:rsidR="00D552F6" w14:paraId="687E74F6" w14:textId="77777777" w:rsidTr="006A0497">
        <w:trPr>
          <w:trHeight w:val="2024"/>
        </w:trPr>
        <w:tc>
          <w:tcPr>
            <w:tcW w:w="2817" w:type="dxa"/>
            <w:tcBorders>
              <w:top w:val="single" w:sz="3" w:space="0" w:color="000000"/>
              <w:left w:val="single" w:sz="3" w:space="0" w:color="000000"/>
              <w:bottom w:val="single" w:sz="3" w:space="0" w:color="000000"/>
              <w:right w:val="single" w:sz="4" w:space="0" w:color="000000"/>
            </w:tcBorders>
            <w:vAlign w:val="bottom"/>
          </w:tcPr>
          <w:p w14:paraId="3295C002" w14:textId="77777777" w:rsidR="00D552F6" w:rsidRDefault="00D552F6" w:rsidP="006A0497">
            <w:pPr>
              <w:spacing w:after="0" w:line="259" w:lineRule="auto"/>
              <w:ind w:left="0" w:firstLine="0"/>
              <w:jc w:val="both"/>
            </w:pPr>
            <w:r>
              <w:t xml:space="preserve"> </w:t>
            </w:r>
            <w:r w:rsidR="00AE3D02">
              <w:t xml:space="preserve">Employ an additional member of staff to maintain lower than required ratios to facilitate appropriate interventions, focusing on the prime areas of learning. </w:t>
            </w:r>
          </w:p>
          <w:p w14:paraId="6582652B" w14:textId="77777777" w:rsidR="00AE3D02" w:rsidRDefault="00AE3D02" w:rsidP="006A0497">
            <w:pPr>
              <w:spacing w:after="0" w:line="259" w:lineRule="auto"/>
              <w:ind w:left="0" w:firstLine="0"/>
              <w:jc w:val="both"/>
            </w:pPr>
          </w:p>
          <w:p w14:paraId="07ABC145" w14:textId="7A77F333" w:rsidR="00AE3D02" w:rsidRDefault="00AE3D02" w:rsidP="006A0497">
            <w:pPr>
              <w:spacing w:after="0" w:line="259" w:lineRule="auto"/>
              <w:ind w:left="0" w:firstLine="0"/>
              <w:jc w:val="both"/>
            </w:pPr>
          </w:p>
        </w:tc>
        <w:tc>
          <w:tcPr>
            <w:tcW w:w="3790" w:type="dxa"/>
            <w:tcBorders>
              <w:top w:val="single" w:sz="3" w:space="0" w:color="000000"/>
              <w:left w:val="single" w:sz="4" w:space="0" w:color="000000"/>
              <w:bottom w:val="single" w:sz="3" w:space="0" w:color="000000"/>
              <w:right w:val="single" w:sz="4" w:space="0" w:color="000000"/>
            </w:tcBorders>
          </w:tcPr>
          <w:p w14:paraId="0222BE50" w14:textId="05D2D54F" w:rsidR="00D552F6" w:rsidRDefault="00D552F6" w:rsidP="006A0497">
            <w:pPr>
              <w:spacing w:after="0" w:line="259" w:lineRule="auto"/>
              <w:ind w:left="1" w:firstLine="0"/>
            </w:pPr>
            <w:r>
              <w:t xml:space="preserve"> </w:t>
            </w:r>
            <w:r w:rsidR="00B67D12">
              <w:t xml:space="preserve">Invest EYPP to create longer term change which will help all pupils.  Small group interventions with highly qualified staff have been shown to be effective, as discussed in reliable evidence sources such as Visible Learning by John Hattie and the EEF Toolkit. </w:t>
            </w:r>
          </w:p>
          <w:p w14:paraId="334D8EE6" w14:textId="0AE18FC4" w:rsidR="00AE3D02" w:rsidRDefault="00AE3D02" w:rsidP="006A0497">
            <w:pPr>
              <w:spacing w:after="0" w:line="259" w:lineRule="auto"/>
              <w:ind w:left="1" w:firstLine="0"/>
            </w:pPr>
          </w:p>
        </w:tc>
        <w:tc>
          <w:tcPr>
            <w:tcW w:w="2309" w:type="dxa"/>
            <w:tcBorders>
              <w:top w:val="single" w:sz="3" w:space="0" w:color="000000"/>
              <w:left w:val="single" w:sz="4" w:space="0" w:color="000000"/>
              <w:bottom w:val="single" w:sz="3" w:space="0" w:color="000000"/>
              <w:right w:val="single" w:sz="3" w:space="0" w:color="000000"/>
            </w:tcBorders>
          </w:tcPr>
          <w:p w14:paraId="5705A771" w14:textId="77777777" w:rsidR="00D552F6" w:rsidRDefault="00597292" w:rsidP="00597292">
            <w:pPr>
              <w:spacing w:after="34" w:line="259" w:lineRule="auto"/>
              <w:ind w:left="1" w:firstLine="0"/>
            </w:pPr>
            <w:r>
              <w:t>Targeted support</w:t>
            </w:r>
          </w:p>
          <w:p w14:paraId="7A4C9F0B" w14:textId="5A513DF1" w:rsidR="00F910FA" w:rsidRDefault="00F910FA" w:rsidP="00597292">
            <w:pPr>
              <w:spacing w:after="34" w:line="259" w:lineRule="auto"/>
              <w:ind w:left="1" w:firstLine="0"/>
            </w:pPr>
            <w:r>
              <w:t>(Challenge 1,2 &amp; 3)</w:t>
            </w:r>
          </w:p>
        </w:tc>
      </w:tr>
      <w:tr w:rsidR="00D552F6" w14:paraId="4A05D588" w14:textId="77777777" w:rsidTr="009712E3">
        <w:trPr>
          <w:trHeight w:val="1494"/>
        </w:trPr>
        <w:tc>
          <w:tcPr>
            <w:tcW w:w="2817" w:type="dxa"/>
            <w:tcBorders>
              <w:top w:val="single" w:sz="3" w:space="0" w:color="000000"/>
              <w:left w:val="single" w:sz="3" w:space="0" w:color="000000"/>
              <w:bottom w:val="single" w:sz="3" w:space="0" w:color="000000"/>
              <w:right w:val="single" w:sz="4" w:space="0" w:color="000000"/>
            </w:tcBorders>
          </w:tcPr>
          <w:p w14:paraId="51FBBDC0" w14:textId="56A79130" w:rsidR="00D552F6" w:rsidRDefault="00597292" w:rsidP="006A0497">
            <w:pPr>
              <w:spacing w:after="0" w:line="259" w:lineRule="auto"/>
              <w:ind w:left="0" w:right="47" w:firstLine="0"/>
            </w:pPr>
            <w:r>
              <w:t xml:space="preserve">Continue to provide a learning to learn classroom to provide targeted support to the most vulnerable EYPP children who also have SEND. </w:t>
            </w:r>
            <w:r w:rsidR="00D552F6">
              <w:t xml:space="preserve">   </w:t>
            </w:r>
            <w:r w:rsidR="00D552F6">
              <w:rPr>
                <w:color w:val="FF0000"/>
                <w:sz w:val="23"/>
              </w:rPr>
              <w:t xml:space="preserve"> </w:t>
            </w:r>
          </w:p>
        </w:tc>
        <w:tc>
          <w:tcPr>
            <w:tcW w:w="3790" w:type="dxa"/>
            <w:tcBorders>
              <w:top w:val="single" w:sz="3" w:space="0" w:color="000000"/>
              <w:left w:val="single" w:sz="4" w:space="0" w:color="000000"/>
              <w:bottom w:val="single" w:sz="3" w:space="0" w:color="000000"/>
              <w:right w:val="single" w:sz="4" w:space="0" w:color="000000"/>
            </w:tcBorders>
          </w:tcPr>
          <w:p w14:paraId="41AB516E" w14:textId="519D2822" w:rsidR="00D552F6" w:rsidRDefault="00504806" w:rsidP="006A0497">
            <w:pPr>
              <w:spacing w:after="0" w:line="259" w:lineRule="auto"/>
              <w:ind w:left="1" w:firstLine="0"/>
            </w:pPr>
            <w:r>
              <w:t xml:space="preserve">Children in the learning to learn room are more regulated due to their individual needs being met.  Some of these children are </w:t>
            </w:r>
            <w:r w:rsidR="009712E3">
              <w:t>known to ELCCT and other agencies.</w:t>
            </w:r>
          </w:p>
        </w:tc>
        <w:tc>
          <w:tcPr>
            <w:tcW w:w="2309" w:type="dxa"/>
            <w:tcBorders>
              <w:top w:val="single" w:sz="3" w:space="0" w:color="000000"/>
              <w:left w:val="single" w:sz="4" w:space="0" w:color="000000"/>
              <w:bottom w:val="single" w:sz="3" w:space="0" w:color="000000"/>
              <w:right w:val="single" w:sz="3" w:space="0" w:color="000000"/>
            </w:tcBorders>
          </w:tcPr>
          <w:p w14:paraId="5478FF9D" w14:textId="77777777" w:rsidR="00F910FA" w:rsidRDefault="00597292" w:rsidP="006A0497">
            <w:pPr>
              <w:spacing w:after="160" w:line="259" w:lineRule="auto"/>
              <w:ind w:left="0" w:firstLine="0"/>
            </w:pPr>
            <w:r>
              <w:t>Targeted support</w:t>
            </w:r>
          </w:p>
          <w:p w14:paraId="645FCB44" w14:textId="674EC8C4" w:rsidR="00F910FA" w:rsidRDefault="00F910FA" w:rsidP="006A0497">
            <w:pPr>
              <w:spacing w:after="160" w:line="259" w:lineRule="auto"/>
              <w:ind w:left="0" w:firstLine="0"/>
            </w:pPr>
            <w:r>
              <w:t>(Challenge 1&amp;2)</w:t>
            </w:r>
          </w:p>
        </w:tc>
      </w:tr>
      <w:tr w:rsidR="009712E3" w14:paraId="325DF55E" w14:textId="77777777" w:rsidTr="006A0497">
        <w:trPr>
          <w:trHeight w:val="1494"/>
        </w:trPr>
        <w:tc>
          <w:tcPr>
            <w:tcW w:w="2817" w:type="dxa"/>
            <w:tcBorders>
              <w:top w:val="single" w:sz="3" w:space="0" w:color="000000"/>
              <w:left w:val="single" w:sz="3" w:space="0" w:color="000000"/>
              <w:bottom w:val="single" w:sz="4" w:space="0" w:color="000000"/>
              <w:right w:val="single" w:sz="4" w:space="0" w:color="000000"/>
            </w:tcBorders>
          </w:tcPr>
          <w:p w14:paraId="06F3E364" w14:textId="4A60D69C" w:rsidR="009712E3" w:rsidRDefault="003A6363" w:rsidP="006A0497">
            <w:pPr>
              <w:spacing w:after="0" w:line="259" w:lineRule="auto"/>
              <w:ind w:left="0" w:right="47" w:firstLine="0"/>
            </w:pPr>
            <w:r>
              <w:t>Lead member of staff to attend the local authority early years well-being training and cascade to other staff.  Implement the approach to improve children’s self- regulation.</w:t>
            </w:r>
          </w:p>
        </w:tc>
        <w:tc>
          <w:tcPr>
            <w:tcW w:w="3790" w:type="dxa"/>
            <w:tcBorders>
              <w:top w:val="single" w:sz="3" w:space="0" w:color="000000"/>
              <w:left w:val="single" w:sz="4" w:space="0" w:color="000000"/>
              <w:bottom w:val="single" w:sz="4" w:space="0" w:color="000000"/>
              <w:right w:val="single" w:sz="4" w:space="0" w:color="000000"/>
            </w:tcBorders>
          </w:tcPr>
          <w:p w14:paraId="53E5DFFA" w14:textId="77777777" w:rsidR="009712E3" w:rsidRDefault="008E0E1E" w:rsidP="006A0497">
            <w:pPr>
              <w:spacing w:after="0" w:line="259" w:lineRule="auto"/>
              <w:ind w:left="1" w:firstLine="0"/>
            </w:pPr>
            <w:r>
              <w:t xml:space="preserve">Research undertaken by the Sutton Trust identifies that the greatest impact of Pupil Premium investment was seen through interventions focusing on </w:t>
            </w:r>
            <w:proofErr w:type="spellStart"/>
            <w:r>
              <w:t>self regulation</w:t>
            </w:r>
            <w:proofErr w:type="spellEnd"/>
            <w:r>
              <w:t xml:space="preserve"> strategies.  Promotion of positive attitudes to learning underpins our practice and provision.</w:t>
            </w:r>
          </w:p>
          <w:p w14:paraId="55672A66" w14:textId="5E6DA987" w:rsidR="009D0EE0" w:rsidRDefault="009D0EE0" w:rsidP="006A0497">
            <w:pPr>
              <w:spacing w:after="0" w:line="259" w:lineRule="auto"/>
              <w:ind w:left="1" w:firstLine="0"/>
            </w:pPr>
            <w:r>
              <w:t>Education Endowment Fund research identifies the potential impact on outcomes when teachers use methods that support self-regulation.</w:t>
            </w:r>
          </w:p>
        </w:tc>
        <w:tc>
          <w:tcPr>
            <w:tcW w:w="2309" w:type="dxa"/>
            <w:tcBorders>
              <w:top w:val="single" w:sz="3" w:space="0" w:color="000000"/>
              <w:left w:val="single" w:sz="4" w:space="0" w:color="000000"/>
              <w:bottom w:val="single" w:sz="4" w:space="0" w:color="000000"/>
              <w:right w:val="single" w:sz="3" w:space="0" w:color="000000"/>
            </w:tcBorders>
          </w:tcPr>
          <w:p w14:paraId="455020E7" w14:textId="77777777" w:rsidR="009712E3" w:rsidRDefault="0056033E" w:rsidP="006A0497">
            <w:pPr>
              <w:spacing w:after="160" w:line="259" w:lineRule="auto"/>
              <w:ind w:left="0" w:firstLine="0"/>
            </w:pPr>
            <w:r>
              <w:t>Wider strategies for all children.</w:t>
            </w:r>
          </w:p>
          <w:p w14:paraId="71D2784C" w14:textId="654EE904" w:rsidR="00F910FA" w:rsidRDefault="00F910FA" w:rsidP="006A0497">
            <w:pPr>
              <w:spacing w:after="160" w:line="259" w:lineRule="auto"/>
              <w:ind w:left="0" w:firstLine="0"/>
            </w:pPr>
            <w:r>
              <w:t>(Challenge 1&amp;3)</w:t>
            </w:r>
          </w:p>
        </w:tc>
      </w:tr>
    </w:tbl>
    <w:p w14:paraId="31BA743B" w14:textId="77777777" w:rsidR="00D552F6" w:rsidRDefault="00D552F6">
      <w:pPr>
        <w:spacing w:after="121" w:line="259" w:lineRule="auto"/>
        <w:ind w:left="0" w:firstLine="0"/>
      </w:pPr>
    </w:p>
    <w:p w14:paraId="682446E3" w14:textId="57F75D59" w:rsidR="00761705" w:rsidRDefault="00761705">
      <w:pPr>
        <w:spacing w:after="119" w:line="259" w:lineRule="auto"/>
        <w:ind w:left="0" w:firstLine="0"/>
      </w:pPr>
    </w:p>
    <w:p w14:paraId="5EA3161A" w14:textId="77777777" w:rsidR="00761705" w:rsidRDefault="009174CA">
      <w:pPr>
        <w:spacing w:after="0" w:line="259" w:lineRule="auto"/>
        <w:ind w:left="0" w:firstLine="0"/>
      </w:pPr>
      <w:r>
        <w:rPr>
          <w:color w:val="104F75"/>
          <w:sz w:val="26"/>
        </w:rPr>
        <w:t xml:space="preserve"> </w:t>
      </w:r>
    </w:p>
    <w:p w14:paraId="3193BF3C" w14:textId="77777777" w:rsidR="00761705" w:rsidRDefault="009174CA">
      <w:pPr>
        <w:pStyle w:val="Heading1"/>
        <w:ind w:left="-5"/>
      </w:pPr>
      <w:r>
        <w:t xml:space="preserve">Part B: Review of outcomes in the previous academic year </w:t>
      </w:r>
    </w:p>
    <w:p w14:paraId="0C1C27D5" w14:textId="7A2CD944" w:rsidR="00761705" w:rsidRDefault="009174CA">
      <w:pPr>
        <w:pStyle w:val="Heading2"/>
        <w:ind w:left="-5"/>
      </w:pPr>
      <w:r>
        <w:t xml:space="preserve">Pupil premium strategy outcomes </w:t>
      </w:r>
      <w:r w:rsidR="00136259">
        <w:t>23-24</w:t>
      </w:r>
    </w:p>
    <w:p w14:paraId="2E69CE9F" w14:textId="1B400DB6" w:rsidR="00702172" w:rsidRDefault="00702172" w:rsidP="00702172">
      <w:r>
        <w:t>What we intended:</w:t>
      </w:r>
    </w:p>
    <w:p w14:paraId="4A233BA6" w14:textId="7A59E511" w:rsidR="00702172" w:rsidRPr="00702172" w:rsidRDefault="00702172" w:rsidP="00702172">
      <w:pPr>
        <w:pStyle w:val="ListParagraph"/>
        <w:numPr>
          <w:ilvl w:val="0"/>
          <w:numId w:val="2"/>
        </w:numPr>
        <w:rPr>
          <w:b/>
          <w:bCs/>
        </w:rPr>
      </w:pPr>
      <w:r w:rsidRPr="00702172">
        <w:rPr>
          <w:b/>
          <w:bCs/>
        </w:rPr>
        <w:t>Improve outcomes in well-being, mental health and PSED</w:t>
      </w:r>
    </w:p>
    <w:p w14:paraId="07D30821" w14:textId="0DB29BBD" w:rsidR="00702172" w:rsidRDefault="00702172" w:rsidP="00702172">
      <w:pPr>
        <w:pStyle w:val="ListParagraph"/>
        <w:ind w:firstLine="0"/>
      </w:pPr>
      <w:r>
        <w:t>33% of EYPP children on track in Personal, Social and Emotional Development.</w:t>
      </w:r>
    </w:p>
    <w:p w14:paraId="32E0DF5A" w14:textId="77777777" w:rsidR="00702172" w:rsidRPr="00702172" w:rsidRDefault="00702172" w:rsidP="00702172">
      <w:pPr>
        <w:rPr>
          <w:b/>
          <w:bCs/>
        </w:rPr>
      </w:pPr>
    </w:p>
    <w:p w14:paraId="66280E59" w14:textId="35B24CCA" w:rsidR="00702172" w:rsidRPr="00702172" w:rsidRDefault="00702172" w:rsidP="00702172">
      <w:pPr>
        <w:pStyle w:val="ListParagraph"/>
        <w:numPr>
          <w:ilvl w:val="0"/>
          <w:numId w:val="2"/>
        </w:numPr>
        <w:rPr>
          <w:b/>
          <w:bCs/>
        </w:rPr>
      </w:pPr>
      <w:r w:rsidRPr="00702172">
        <w:rPr>
          <w:b/>
          <w:bCs/>
        </w:rPr>
        <w:t>Improve outcomes in CLD &amp; Literacy</w:t>
      </w:r>
    </w:p>
    <w:p w14:paraId="5F426D93" w14:textId="16ECF180" w:rsidR="00702172" w:rsidRDefault="00702172" w:rsidP="00702172">
      <w:pPr>
        <w:pStyle w:val="ListParagraph"/>
        <w:ind w:firstLine="0"/>
      </w:pPr>
      <w:r>
        <w:t>33% of EYPP children on track in Communication and Language Development.</w:t>
      </w:r>
    </w:p>
    <w:p w14:paraId="6E8AB9D5" w14:textId="25F421AD" w:rsidR="00702172" w:rsidRDefault="00702172" w:rsidP="00702172">
      <w:pPr>
        <w:pStyle w:val="ListParagraph"/>
        <w:ind w:firstLine="0"/>
      </w:pPr>
      <w:r>
        <w:t>14% of EYPP children on track in Literacy.</w:t>
      </w:r>
    </w:p>
    <w:p w14:paraId="5D4DDAEA" w14:textId="20DBCFE9" w:rsidR="00702172" w:rsidRDefault="00702172" w:rsidP="00702172">
      <w:pPr>
        <w:pStyle w:val="ListParagraph"/>
        <w:ind w:firstLine="0"/>
      </w:pPr>
      <w:r>
        <w:t xml:space="preserve">Interventions for Letters &amp; Sounds and Drawing the Write Way have supported outcomes for the more able children. </w:t>
      </w:r>
    </w:p>
    <w:p w14:paraId="4D4BE1A7" w14:textId="77777777" w:rsidR="00702172" w:rsidRDefault="00702172" w:rsidP="00702172"/>
    <w:p w14:paraId="0B9D219D" w14:textId="300A7CA1" w:rsidR="00702172" w:rsidRPr="00702172" w:rsidRDefault="00702172" w:rsidP="00702172">
      <w:pPr>
        <w:pStyle w:val="ListParagraph"/>
        <w:numPr>
          <w:ilvl w:val="0"/>
          <w:numId w:val="2"/>
        </w:numPr>
        <w:rPr>
          <w:b/>
          <w:bCs/>
        </w:rPr>
      </w:pPr>
      <w:r w:rsidRPr="00702172">
        <w:rPr>
          <w:b/>
          <w:bCs/>
        </w:rPr>
        <w:t>Improved outcomes in self-regulation, wellbeing and involvement</w:t>
      </w:r>
    </w:p>
    <w:p w14:paraId="6CFE869C" w14:textId="5EE61081" w:rsidR="00702172" w:rsidRDefault="00702172" w:rsidP="00702172">
      <w:pPr>
        <w:pStyle w:val="ListParagraph"/>
        <w:ind w:firstLine="0"/>
      </w:pPr>
      <w:r>
        <w:t>Well-being sessions and Think Equal Programme in place to support provision.</w:t>
      </w:r>
    </w:p>
    <w:p w14:paraId="0DCADB44" w14:textId="7F6C82F1" w:rsidR="00702172" w:rsidRPr="00702172" w:rsidRDefault="00702172" w:rsidP="00702172">
      <w:pPr>
        <w:pStyle w:val="ListParagraph"/>
        <w:ind w:firstLine="0"/>
      </w:pPr>
      <w:r>
        <w:t xml:space="preserve">Learning to Learn classroom in place to support self-regulation and wellbeing for the most vulnerable. </w:t>
      </w:r>
    </w:p>
    <w:p w14:paraId="26379E11" w14:textId="5AB6749E" w:rsidR="00761705" w:rsidRDefault="00761705">
      <w:pPr>
        <w:spacing w:after="256" w:line="259" w:lineRule="auto"/>
        <w:ind w:left="0" w:firstLine="0"/>
        <w:jc w:val="both"/>
      </w:pPr>
    </w:p>
    <w:p w14:paraId="3EB7AD98" w14:textId="77777777" w:rsidR="00761705" w:rsidRDefault="009174CA">
      <w:pPr>
        <w:spacing w:after="0" w:line="259" w:lineRule="auto"/>
        <w:ind w:left="0" w:firstLine="0"/>
        <w:jc w:val="both"/>
      </w:pPr>
      <w:r>
        <w:rPr>
          <w:color w:val="0D0D0D"/>
          <w:sz w:val="23"/>
        </w:rPr>
        <w:t xml:space="preserve"> </w:t>
      </w:r>
      <w:r>
        <w:br w:type="page"/>
      </w:r>
    </w:p>
    <w:p w14:paraId="26E1EA27" w14:textId="23F08A39" w:rsidR="00761705" w:rsidRDefault="00761705">
      <w:pPr>
        <w:spacing w:after="0" w:line="259" w:lineRule="auto"/>
        <w:ind w:left="0" w:firstLine="0"/>
      </w:pPr>
    </w:p>
    <w:sectPr w:rsidR="00761705">
      <w:footerReference w:type="even" r:id="rId10"/>
      <w:footerReference w:type="default" r:id="rId11"/>
      <w:footerReference w:type="first" r:id="rId12"/>
      <w:pgSz w:w="12240" w:h="15840"/>
      <w:pgMar w:top="1069" w:right="1800" w:bottom="1122" w:left="1584" w:header="720"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3CC9" w14:textId="77777777" w:rsidR="00EB1F5E" w:rsidRDefault="00EB1F5E">
      <w:pPr>
        <w:spacing w:after="0" w:line="240" w:lineRule="auto"/>
      </w:pPr>
      <w:r>
        <w:separator/>
      </w:r>
    </w:p>
  </w:endnote>
  <w:endnote w:type="continuationSeparator" w:id="0">
    <w:p w14:paraId="5AF2EBD6" w14:textId="77777777" w:rsidR="00EB1F5E" w:rsidRDefault="00EB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CDDE" w14:textId="77777777" w:rsidR="00761705" w:rsidRDefault="009174CA">
    <w:pPr>
      <w:spacing w:after="0" w:line="259" w:lineRule="auto"/>
      <w:ind w:left="0" w:right="249" w:firstLine="0"/>
      <w:jc w:val="center"/>
    </w:pPr>
    <w:r>
      <w:fldChar w:fldCharType="begin"/>
    </w:r>
    <w:r>
      <w:instrText xml:space="preserve"> PAGE   \* MERGEFORMAT </w:instrText>
    </w:r>
    <w:r>
      <w:fldChar w:fldCharType="separate"/>
    </w:r>
    <w:r>
      <w:rPr>
        <w:color w:val="0D0D0D"/>
        <w:sz w:val="23"/>
      </w:rPr>
      <w:t>1</w:t>
    </w:r>
    <w:r>
      <w:rPr>
        <w:color w:val="0D0D0D"/>
        <w:sz w:val="23"/>
      </w:rPr>
      <w:fldChar w:fldCharType="end"/>
    </w:r>
    <w:r>
      <w:rPr>
        <w:color w:val="0D0D0D"/>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26BC" w14:textId="77777777" w:rsidR="00761705" w:rsidRDefault="009174CA">
    <w:pPr>
      <w:spacing w:after="0" w:line="259" w:lineRule="auto"/>
      <w:ind w:left="0" w:right="249" w:firstLine="0"/>
      <w:jc w:val="center"/>
    </w:pPr>
    <w:r>
      <w:fldChar w:fldCharType="begin"/>
    </w:r>
    <w:r>
      <w:instrText xml:space="preserve"> PAGE   \* MERGEFORMAT </w:instrText>
    </w:r>
    <w:r>
      <w:fldChar w:fldCharType="separate"/>
    </w:r>
    <w:r>
      <w:rPr>
        <w:color w:val="0D0D0D"/>
        <w:sz w:val="23"/>
      </w:rPr>
      <w:t>1</w:t>
    </w:r>
    <w:r>
      <w:rPr>
        <w:color w:val="0D0D0D"/>
        <w:sz w:val="23"/>
      </w:rPr>
      <w:fldChar w:fldCharType="end"/>
    </w:r>
    <w:r>
      <w:rPr>
        <w:color w:val="0D0D0D"/>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98FD" w14:textId="77777777" w:rsidR="00761705" w:rsidRDefault="009174CA">
    <w:pPr>
      <w:spacing w:after="0" w:line="259" w:lineRule="auto"/>
      <w:ind w:left="0" w:right="249" w:firstLine="0"/>
      <w:jc w:val="center"/>
    </w:pPr>
    <w:r>
      <w:fldChar w:fldCharType="begin"/>
    </w:r>
    <w:r>
      <w:instrText xml:space="preserve"> PAGE   \* MERGEFORMAT </w:instrText>
    </w:r>
    <w:r>
      <w:fldChar w:fldCharType="separate"/>
    </w:r>
    <w:r>
      <w:rPr>
        <w:color w:val="0D0D0D"/>
        <w:sz w:val="23"/>
      </w:rPr>
      <w:t>1</w:t>
    </w:r>
    <w:r>
      <w:rPr>
        <w:color w:val="0D0D0D"/>
        <w:sz w:val="23"/>
      </w:rPr>
      <w:fldChar w:fldCharType="end"/>
    </w:r>
    <w:r>
      <w:rPr>
        <w:color w:val="0D0D0D"/>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CF9C" w14:textId="77777777" w:rsidR="00EB1F5E" w:rsidRDefault="00EB1F5E">
      <w:pPr>
        <w:spacing w:after="0" w:line="240" w:lineRule="auto"/>
      </w:pPr>
      <w:r>
        <w:separator/>
      </w:r>
    </w:p>
  </w:footnote>
  <w:footnote w:type="continuationSeparator" w:id="0">
    <w:p w14:paraId="21D5474B" w14:textId="77777777" w:rsidR="00EB1F5E" w:rsidRDefault="00EB1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CEB"/>
    <w:multiLevelType w:val="hybridMultilevel"/>
    <w:tmpl w:val="705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A7862"/>
    <w:multiLevelType w:val="hybridMultilevel"/>
    <w:tmpl w:val="5916F266"/>
    <w:lvl w:ilvl="0" w:tplc="F4E220F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6827A2">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8E2A98A">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9125D4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13A61B8">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25C25A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A462D68">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3F44F5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4EC9B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347371803">
    <w:abstractNumId w:val="1"/>
  </w:num>
  <w:num w:numId="2" w16cid:durableId="76194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05"/>
    <w:rsid w:val="00002A6C"/>
    <w:rsid w:val="000D7E0C"/>
    <w:rsid w:val="00136259"/>
    <w:rsid w:val="002C66BA"/>
    <w:rsid w:val="003A6363"/>
    <w:rsid w:val="00504806"/>
    <w:rsid w:val="0056033E"/>
    <w:rsid w:val="00597292"/>
    <w:rsid w:val="0069260D"/>
    <w:rsid w:val="00702172"/>
    <w:rsid w:val="00761705"/>
    <w:rsid w:val="008E0E1E"/>
    <w:rsid w:val="009174CA"/>
    <w:rsid w:val="0096163B"/>
    <w:rsid w:val="009712E3"/>
    <w:rsid w:val="009D0EE0"/>
    <w:rsid w:val="00A844EE"/>
    <w:rsid w:val="00A90A69"/>
    <w:rsid w:val="00AE3D02"/>
    <w:rsid w:val="00B67D12"/>
    <w:rsid w:val="00C27BDB"/>
    <w:rsid w:val="00C65EF8"/>
    <w:rsid w:val="00CC52A6"/>
    <w:rsid w:val="00D24913"/>
    <w:rsid w:val="00D552F6"/>
    <w:rsid w:val="00D707F5"/>
    <w:rsid w:val="00E27B91"/>
    <w:rsid w:val="00EB1F5E"/>
    <w:rsid w:val="00F910FA"/>
    <w:rsid w:val="00FE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F6C1"/>
  <w15:docId w15:val="{7EA9F6D5-6BC9-43CE-B08A-962357A4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88" w:lineRule="auto"/>
      <w:ind w:left="348" w:hanging="348"/>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397" w:line="250" w:lineRule="auto"/>
      <w:ind w:left="10" w:hanging="10"/>
      <w:outlineLvl w:val="0"/>
    </w:pPr>
    <w:rPr>
      <w:rFonts w:ascii="Times New Roman" w:eastAsia="Times New Roman" w:hAnsi="Times New Roman" w:cs="Times New Roman"/>
      <w:color w:val="104F75"/>
      <w:sz w:val="34"/>
    </w:rPr>
  </w:style>
  <w:style w:type="paragraph" w:styleId="Heading2">
    <w:name w:val="heading 2"/>
    <w:next w:val="Normal"/>
    <w:link w:val="Heading2Char"/>
    <w:uiPriority w:val="9"/>
    <w:unhideWhenUsed/>
    <w:qFormat/>
    <w:pPr>
      <w:keepNext/>
      <w:keepLines/>
      <w:spacing w:after="127" w:line="259" w:lineRule="auto"/>
      <w:ind w:left="10" w:hanging="10"/>
      <w:outlineLvl w:val="1"/>
    </w:pPr>
    <w:rPr>
      <w:rFonts w:ascii="Times New Roman" w:eastAsia="Times New Roman" w:hAnsi="Times New Roman" w:cs="Times New Roman"/>
      <w:color w:val="104F75"/>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104F75"/>
      <w:sz w:val="30"/>
    </w:rPr>
  </w:style>
  <w:style w:type="character" w:customStyle="1" w:styleId="Heading1Char">
    <w:name w:val="Heading 1 Char"/>
    <w:link w:val="Heading1"/>
    <w:rPr>
      <w:rFonts w:ascii="Times New Roman" w:eastAsia="Times New Roman" w:hAnsi="Times New Roman" w:cs="Times New Roman"/>
      <w:color w:val="104F75"/>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134B31A08F24497A6A2BA21FD4B4B" ma:contentTypeVersion="10" ma:contentTypeDescription="Create a new document." ma:contentTypeScope="" ma:versionID="f577ebde595b42f710989e711608bf1a">
  <xsd:schema xmlns:xsd="http://www.w3.org/2001/XMLSchema" xmlns:xs="http://www.w3.org/2001/XMLSchema" xmlns:p="http://schemas.microsoft.com/office/2006/metadata/properties" xmlns:ns2="e54e7145-5116-42a1-bae9-d18245518c0b" xmlns:ns3="67a54917-1965-40eb-9699-fa6b73953038" targetNamespace="http://schemas.microsoft.com/office/2006/metadata/properties" ma:root="true" ma:fieldsID="f307e4be3c2116f3ffefc2e0b785c8d0" ns2:_="" ns3:_="">
    <xsd:import namespace="e54e7145-5116-42a1-bae9-d18245518c0b"/>
    <xsd:import namespace="67a54917-1965-40eb-9699-fa6b73953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e7145-5116-42a1-bae9-d18245518c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54917-1965-40eb-9699-fa6b739530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F817F-0283-42C8-9158-360A8FCCF0D9}">
  <ds:schemaRefs>
    <ds:schemaRef ds:uri="http://schemas.microsoft.com/sharepoint/v3/contenttype/forms"/>
  </ds:schemaRefs>
</ds:datastoreItem>
</file>

<file path=customXml/itemProps2.xml><?xml version="1.0" encoding="utf-8"?>
<ds:datastoreItem xmlns:ds="http://schemas.openxmlformats.org/officeDocument/2006/customXml" ds:itemID="{E3B4E69B-D02F-4B60-9A92-063D11288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e7145-5116-42a1-bae9-d18245518c0b"/>
    <ds:schemaRef ds:uri="67a54917-1965-40eb-9699-fa6b7395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F0500-6109-40CD-92B8-39DBBD0B2A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EYPP statement 2023 - 24</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EYPP statement 2023 - 24</dc:title>
  <dc:subject/>
  <dc:creator>jodie.danner</dc:creator>
  <cp:keywords/>
  <cp:lastModifiedBy>Rachel Lewis</cp:lastModifiedBy>
  <cp:revision>2</cp:revision>
  <dcterms:created xsi:type="dcterms:W3CDTF">2024-11-04T21:04:00Z</dcterms:created>
  <dcterms:modified xsi:type="dcterms:W3CDTF">2024-11-04T21:04:00Z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0x01010051B134B31A08F24497A6A2BA21FD4B4B</vt:lpwstr>
  </property>
</Properties>
</file>