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D451D" w14:textId="77777777" w:rsidR="00F92368" w:rsidRPr="00DA4677" w:rsidRDefault="00D86AE9" w:rsidP="00F92368">
      <w:pPr>
        <w:pStyle w:val="NoSpacing"/>
        <w:rPr>
          <w:b/>
        </w:rPr>
      </w:pPr>
      <w:r w:rsidRPr="00DA4677">
        <w:rPr>
          <w:b/>
        </w:rPr>
        <w:t>HINDLEY</w:t>
      </w:r>
      <w:r w:rsidR="00F92368" w:rsidRPr="00DA4677">
        <w:rPr>
          <w:b/>
        </w:rPr>
        <w:t xml:space="preserve"> NURSERY SCHOOL</w:t>
      </w:r>
    </w:p>
    <w:p w14:paraId="03ED451E" w14:textId="77777777" w:rsidR="00F92368" w:rsidRPr="00DA4677" w:rsidRDefault="00F92368" w:rsidP="00F92368">
      <w:pPr>
        <w:pStyle w:val="NoSpacing"/>
        <w:rPr>
          <w:b/>
        </w:rPr>
      </w:pPr>
    </w:p>
    <w:p w14:paraId="03ED451F" w14:textId="75935976" w:rsidR="00F92368" w:rsidRPr="00DA4677" w:rsidRDefault="00F92368" w:rsidP="00F92368">
      <w:pPr>
        <w:pStyle w:val="NoSpacing"/>
        <w:rPr>
          <w:b/>
        </w:rPr>
      </w:pPr>
      <w:r w:rsidRPr="00DA4677">
        <w:rPr>
          <w:b/>
        </w:rPr>
        <w:t>Early Years Pupil Premium Strategy Statement</w:t>
      </w:r>
      <w:r w:rsidR="000A0323">
        <w:rPr>
          <w:b/>
        </w:rPr>
        <w:t xml:space="preserve"> 2019-20</w:t>
      </w:r>
    </w:p>
    <w:p w14:paraId="03ED4520" w14:textId="77777777" w:rsidR="00F92368" w:rsidRDefault="00F92368" w:rsidP="00F92368">
      <w:pPr>
        <w:pStyle w:val="NoSpacing"/>
      </w:pPr>
    </w:p>
    <w:tbl>
      <w:tblPr>
        <w:tblStyle w:val="TableGrid"/>
        <w:tblW w:w="0" w:type="auto"/>
        <w:tblLook w:val="04A0" w:firstRow="1" w:lastRow="0" w:firstColumn="1" w:lastColumn="0" w:noHBand="0" w:noVBand="1"/>
      </w:tblPr>
      <w:tblGrid>
        <w:gridCol w:w="2362"/>
        <w:gridCol w:w="1432"/>
        <w:gridCol w:w="3292"/>
        <w:gridCol w:w="7088"/>
      </w:tblGrid>
      <w:tr w:rsidR="00F92368" w14:paraId="03ED4522" w14:textId="77777777" w:rsidTr="00F92368">
        <w:tc>
          <w:tcPr>
            <w:tcW w:w="14174" w:type="dxa"/>
            <w:gridSpan w:val="4"/>
            <w:shd w:val="clear" w:color="auto" w:fill="D9D9D9" w:themeFill="background1" w:themeFillShade="D9"/>
          </w:tcPr>
          <w:p w14:paraId="03ED4521" w14:textId="77777777" w:rsidR="00F92368" w:rsidRPr="00A156A3" w:rsidRDefault="00F92368" w:rsidP="00F92368">
            <w:pPr>
              <w:pStyle w:val="NoSpacing"/>
              <w:numPr>
                <w:ilvl w:val="0"/>
                <w:numId w:val="1"/>
              </w:numPr>
              <w:rPr>
                <w:b/>
                <w:sz w:val="22"/>
              </w:rPr>
            </w:pPr>
            <w:r w:rsidRPr="00A156A3">
              <w:rPr>
                <w:b/>
                <w:sz w:val="22"/>
              </w:rPr>
              <w:t>Summary information</w:t>
            </w:r>
          </w:p>
        </w:tc>
      </w:tr>
      <w:tr w:rsidR="00402A88" w14:paraId="03ED452A" w14:textId="77777777" w:rsidTr="00402A88">
        <w:tc>
          <w:tcPr>
            <w:tcW w:w="2362" w:type="dxa"/>
          </w:tcPr>
          <w:p w14:paraId="03ED4523" w14:textId="77777777" w:rsidR="00402A88" w:rsidRPr="00F92368" w:rsidRDefault="00402A88" w:rsidP="00F92368">
            <w:pPr>
              <w:pStyle w:val="NoSpacing"/>
              <w:rPr>
                <w:sz w:val="22"/>
              </w:rPr>
            </w:pPr>
            <w:r w:rsidRPr="00F92368">
              <w:rPr>
                <w:sz w:val="22"/>
              </w:rPr>
              <w:t>Academic year</w:t>
            </w:r>
          </w:p>
        </w:tc>
        <w:tc>
          <w:tcPr>
            <w:tcW w:w="1432" w:type="dxa"/>
          </w:tcPr>
          <w:p w14:paraId="03ED4524" w14:textId="55A3E0FE" w:rsidR="00402A88" w:rsidRPr="00F92368" w:rsidRDefault="00394C9B" w:rsidP="00F92368">
            <w:pPr>
              <w:pStyle w:val="NoSpacing"/>
              <w:rPr>
                <w:sz w:val="22"/>
              </w:rPr>
            </w:pPr>
            <w:r>
              <w:rPr>
                <w:sz w:val="22"/>
              </w:rPr>
              <w:t>2019-2020</w:t>
            </w:r>
            <w:bookmarkStart w:id="0" w:name="_GoBack"/>
            <w:bookmarkEnd w:id="0"/>
          </w:p>
        </w:tc>
        <w:tc>
          <w:tcPr>
            <w:tcW w:w="3292" w:type="dxa"/>
          </w:tcPr>
          <w:p w14:paraId="03ED4525" w14:textId="77777777" w:rsidR="00402A88" w:rsidRPr="00F92368" w:rsidRDefault="00402A88" w:rsidP="00F92368">
            <w:pPr>
              <w:pStyle w:val="NoSpacing"/>
              <w:rPr>
                <w:sz w:val="22"/>
              </w:rPr>
            </w:pPr>
            <w:r w:rsidRPr="00F92368">
              <w:rPr>
                <w:sz w:val="22"/>
              </w:rPr>
              <w:t>Total EYPP budget</w:t>
            </w:r>
          </w:p>
        </w:tc>
        <w:tc>
          <w:tcPr>
            <w:tcW w:w="7088" w:type="dxa"/>
          </w:tcPr>
          <w:p w14:paraId="03ED4526" w14:textId="77777777" w:rsidR="00402A88" w:rsidRDefault="00402A88" w:rsidP="00F92368">
            <w:pPr>
              <w:pStyle w:val="NoSpacing"/>
              <w:rPr>
                <w:sz w:val="22"/>
              </w:rPr>
            </w:pPr>
            <w:r>
              <w:rPr>
                <w:sz w:val="22"/>
              </w:rPr>
              <w:t xml:space="preserve">Estimated </w:t>
            </w:r>
          </w:p>
          <w:p w14:paraId="03ED4527" w14:textId="44A9F9CD" w:rsidR="00402A88" w:rsidRPr="00F92368" w:rsidRDefault="00402A88" w:rsidP="0082442A">
            <w:pPr>
              <w:pStyle w:val="NoSpacing"/>
              <w:rPr>
                <w:sz w:val="22"/>
              </w:rPr>
            </w:pPr>
            <w:r>
              <w:rPr>
                <w:sz w:val="22"/>
              </w:rPr>
              <w:t>£6646.20</w:t>
            </w:r>
          </w:p>
        </w:tc>
      </w:tr>
      <w:tr w:rsidR="00402A88" w14:paraId="03ED4531" w14:textId="77777777" w:rsidTr="00402A88">
        <w:tc>
          <w:tcPr>
            <w:tcW w:w="2362" w:type="dxa"/>
          </w:tcPr>
          <w:p w14:paraId="03ED452B" w14:textId="77777777" w:rsidR="00402A88" w:rsidRPr="00F92368" w:rsidRDefault="00402A88" w:rsidP="00F92368">
            <w:pPr>
              <w:pStyle w:val="NoSpacing"/>
              <w:rPr>
                <w:sz w:val="22"/>
              </w:rPr>
            </w:pPr>
            <w:r w:rsidRPr="00F92368">
              <w:rPr>
                <w:sz w:val="22"/>
              </w:rPr>
              <w:t>Total number of children</w:t>
            </w:r>
          </w:p>
        </w:tc>
        <w:tc>
          <w:tcPr>
            <w:tcW w:w="1432" w:type="dxa"/>
          </w:tcPr>
          <w:p w14:paraId="03ED452C" w14:textId="2F7DE61C" w:rsidR="00402A88" w:rsidRPr="00F92368" w:rsidRDefault="00402A88" w:rsidP="00F92368">
            <w:pPr>
              <w:pStyle w:val="NoSpacing"/>
              <w:rPr>
                <w:sz w:val="22"/>
              </w:rPr>
            </w:pPr>
            <w:r>
              <w:rPr>
                <w:sz w:val="22"/>
              </w:rPr>
              <w:t>120</w:t>
            </w:r>
          </w:p>
        </w:tc>
        <w:tc>
          <w:tcPr>
            <w:tcW w:w="3292" w:type="dxa"/>
          </w:tcPr>
          <w:p w14:paraId="03ED452D" w14:textId="77777777" w:rsidR="00402A88" w:rsidRPr="00F92368" w:rsidRDefault="00402A88" w:rsidP="00F92368">
            <w:pPr>
              <w:pStyle w:val="NoSpacing"/>
              <w:rPr>
                <w:sz w:val="22"/>
              </w:rPr>
            </w:pPr>
            <w:r w:rsidRPr="00F92368">
              <w:rPr>
                <w:sz w:val="22"/>
              </w:rPr>
              <w:t>Number of children eligible for EYPP</w:t>
            </w:r>
          </w:p>
        </w:tc>
        <w:tc>
          <w:tcPr>
            <w:tcW w:w="7088" w:type="dxa"/>
          </w:tcPr>
          <w:p w14:paraId="03ED452E" w14:textId="383AA190" w:rsidR="00402A88" w:rsidRPr="00F92368" w:rsidRDefault="00402A88" w:rsidP="00F92368">
            <w:pPr>
              <w:pStyle w:val="NoSpacing"/>
              <w:rPr>
                <w:sz w:val="22"/>
              </w:rPr>
            </w:pPr>
            <w:r>
              <w:rPr>
                <w:sz w:val="22"/>
              </w:rPr>
              <w:t>22</w:t>
            </w:r>
          </w:p>
        </w:tc>
      </w:tr>
    </w:tbl>
    <w:p w14:paraId="03ED4532" w14:textId="77777777" w:rsidR="00F92368" w:rsidRDefault="00F92368" w:rsidP="00F92368">
      <w:pPr>
        <w:pStyle w:val="NoSpacing"/>
      </w:pPr>
    </w:p>
    <w:tbl>
      <w:tblPr>
        <w:tblStyle w:val="TableGrid"/>
        <w:tblW w:w="0" w:type="auto"/>
        <w:tblLook w:val="04A0" w:firstRow="1" w:lastRow="0" w:firstColumn="1" w:lastColumn="0" w:noHBand="0" w:noVBand="1"/>
      </w:tblPr>
      <w:tblGrid>
        <w:gridCol w:w="4724"/>
        <w:gridCol w:w="4725"/>
        <w:gridCol w:w="4725"/>
      </w:tblGrid>
      <w:tr w:rsidR="00F92368" w14:paraId="03ED4534" w14:textId="77777777" w:rsidTr="00F92368">
        <w:tc>
          <w:tcPr>
            <w:tcW w:w="14174" w:type="dxa"/>
            <w:gridSpan w:val="3"/>
            <w:shd w:val="clear" w:color="auto" w:fill="D9D9D9" w:themeFill="background1" w:themeFillShade="D9"/>
          </w:tcPr>
          <w:p w14:paraId="03ED4533" w14:textId="26645D62" w:rsidR="00F92368" w:rsidRPr="00A156A3" w:rsidRDefault="00F92368" w:rsidP="00042617">
            <w:pPr>
              <w:pStyle w:val="NoSpacing"/>
              <w:numPr>
                <w:ilvl w:val="0"/>
                <w:numId w:val="1"/>
              </w:numPr>
              <w:rPr>
                <w:b/>
                <w:sz w:val="22"/>
              </w:rPr>
            </w:pPr>
            <w:r w:rsidRPr="00A156A3">
              <w:rPr>
                <w:b/>
                <w:sz w:val="22"/>
              </w:rPr>
              <w:t>Current attainment</w:t>
            </w:r>
            <w:r w:rsidR="00F11194">
              <w:rPr>
                <w:b/>
                <w:sz w:val="22"/>
              </w:rPr>
              <w:t xml:space="preserve"> </w:t>
            </w:r>
            <w:r w:rsidR="00DC4244" w:rsidRPr="00A156A3">
              <w:rPr>
                <w:b/>
                <w:sz w:val="22"/>
              </w:rPr>
              <w:t xml:space="preserve"> (</w:t>
            </w:r>
            <w:r w:rsidR="002A3347">
              <w:rPr>
                <w:b/>
                <w:sz w:val="22"/>
              </w:rPr>
              <w:t>exit data from 18/19</w:t>
            </w:r>
            <w:r w:rsidR="00DC4244" w:rsidRPr="00A156A3">
              <w:rPr>
                <w:b/>
                <w:sz w:val="22"/>
              </w:rPr>
              <w:t>)</w:t>
            </w:r>
          </w:p>
        </w:tc>
      </w:tr>
      <w:tr w:rsidR="00F92368" w14:paraId="03ED4538" w14:textId="77777777" w:rsidTr="00F92368">
        <w:tc>
          <w:tcPr>
            <w:tcW w:w="4724" w:type="dxa"/>
          </w:tcPr>
          <w:p w14:paraId="03ED4535" w14:textId="77777777" w:rsidR="00F92368" w:rsidRPr="00F92368" w:rsidRDefault="00F92368" w:rsidP="00F92368">
            <w:pPr>
              <w:pStyle w:val="NoSpacing"/>
              <w:rPr>
                <w:sz w:val="22"/>
              </w:rPr>
            </w:pPr>
          </w:p>
        </w:tc>
        <w:tc>
          <w:tcPr>
            <w:tcW w:w="4725" w:type="dxa"/>
          </w:tcPr>
          <w:p w14:paraId="03ED4536" w14:textId="77777777" w:rsidR="00F92368" w:rsidRPr="00F92368" w:rsidRDefault="00F92368" w:rsidP="00F92368">
            <w:pPr>
              <w:pStyle w:val="NoSpacing"/>
              <w:rPr>
                <w:sz w:val="22"/>
              </w:rPr>
            </w:pPr>
            <w:r w:rsidRPr="00F92368">
              <w:rPr>
                <w:sz w:val="22"/>
              </w:rPr>
              <w:t>Children eligible for EYPP</w:t>
            </w:r>
          </w:p>
        </w:tc>
        <w:tc>
          <w:tcPr>
            <w:tcW w:w="4725" w:type="dxa"/>
          </w:tcPr>
          <w:p w14:paraId="03ED4537" w14:textId="77777777" w:rsidR="00F92368" w:rsidRPr="00F92368" w:rsidRDefault="00D86AE9" w:rsidP="00F92368">
            <w:pPr>
              <w:pStyle w:val="NoSpacing"/>
              <w:rPr>
                <w:sz w:val="22"/>
              </w:rPr>
            </w:pPr>
            <w:r>
              <w:rPr>
                <w:sz w:val="22"/>
              </w:rPr>
              <w:t>Full cohort</w:t>
            </w:r>
          </w:p>
        </w:tc>
      </w:tr>
      <w:tr w:rsidR="00F92368" w14:paraId="03ED453C" w14:textId="77777777" w:rsidTr="00F92368">
        <w:tc>
          <w:tcPr>
            <w:tcW w:w="4724" w:type="dxa"/>
          </w:tcPr>
          <w:p w14:paraId="03ED4539" w14:textId="77777777" w:rsidR="00F92368" w:rsidRPr="00F92368" w:rsidRDefault="00F92368" w:rsidP="00F92368">
            <w:pPr>
              <w:pStyle w:val="NoSpacing"/>
              <w:rPr>
                <w:sz w:val="22"/>
              </w:rPr>
            </w:pPr>
            <w:r>
              <w:rPr>
                <w:sz w:val="22"/>
              </w:rPr>
              <w:t>% achieving expected/ above the level expected for their age in prime areas</w:t>
            </w:r>
          </w:p>
        </w:tc>
        <w:tc>
          <w:tcPr>
            <w:tcW w:w="4725" w:type="dxa"/>
          </w:tcPr>
          <w:p w14:paraId="03ED453A" w14:textId="050DF91E" w:rsidR="00B510E0" w:rsidRPr="00F92368" w:rsidRDefault="002A3347" w:rsidP="001556FB">
            <w:pPr>
              <w:pStyle w:val="NoSpacing"/>
              <w:rPr>
                <w:sz w:val="22"/>
              </w:rPr>
            </w:pPr>
            <w:r>
              <w:rPr>
                <w:sz w:val="22"/>
              </w:rPr>
              <w:t>57</w:t>
            </w:r>
            <w:r w:rsidR="00B510E0">
              <w:rPr>
                <w:sz w:val="22"/>
              </w:rPr>
              <w:t>%</w:t>
            </w:r>
          </w:p>
        </w:tc>
        <w:tc>
          <w:tcPr>
            <w:tcW w:w="4725" w:type="dxa"/>
          </w:tcPr>
          <w:p w14:paraId="03ED453B" w14:textId="1FEB1525" w:rsidR="00F92368" w:rsidRPr="00F92368" w:rsidRDefault="002A3347" w:rsidP="00F92368">
            <w:pPr>
              <w:pStyle w:val="NoSpacing"/>
              <w:rPr>
                <w:sz w:val="22"/>
              </w:rPr>
            </w:pPr>
            <w:r>
              <w:rPr>
                <w:sz w:val="22"/>
              </w:rPr>
              <w:t>71</w:t>
            </w:r>
            <w:r w:rsidR="00035927">
              <w:rPr>
                <w:sz w:val="22"/>
              </w:rPr>
              <w:t>%</w:t>
            </w:r>
          </w:p>
        </w:tc>
      </w:tr>
      <w:tr w:rsidR="00F92368" w14:paraId="03ED4540" w14:textId="77777777" w:rsidTr="00F92368">
        <w:tc>
          <w:tcPr>
            <w:tcW w:w="4724" w:type="dxa"/>
          </w:tcPr>
          <w:p w14:paraId="03ED453D" w14:textId="77777777" w:rsidR="00F92368" w:rsidRDefault="00F92368" w:rsidP="00F92368">
            <w:r w:rsidRPr="00272762">
              <w:rPr>
                <w:sz w:val="22"/>
              </w:rPr>
              <w:t xml:space="preserve">% achieving expected/ above the level expected for their age in </w:t>
            </w:r>
            <w:r>
              <w:rPr>
                <w:sz w:val="22"/>
              </w:rPr>
              <w:t>literacy</w:t>
            </w:r>
          </w:p>
        </w:tc>
        <w:tc>
          <w:tcPr>
            <w:tcW w:w="4725" w:type="dxa"/>
          </w:tcPr>
          <w:p w14:paraId="03ED453E" w14:textId="041AA415" w:rsidR="00F92368" w:rsidRPr="00F92368" w:rsidRDefault="002A3347" w:rsidP="00F92368">
            <w:pPr>
              <w:pStyle w:val="NoSpacing"/>
              <w:rPr>
                <w:sz w:val="22"/>
              </w:rPr>
            </w:pPr>
            <w:r>
              <w:rPr>
                <w:sz w:val="22"/>
              </w:rPr>
              <w:t>48</w:t>
            </w:r>
            <w:r w:rsidR="00B510E0">
              <w:rPr>
                <w:sz w:val="22"/>
              </w:rPr>
              <w:t>%</w:t>
            </w:r>
          </w:p>
        </w:tc>
        <w:tc>
          <w:tcPr>
            <w:tcW w:w="4725" w:type="dxa"/>
          </w:tcPr>
          <w:p w14:paraId="03ED453F" w14:textId="189701A3" w:rsidR="00F92368" w:rsidRPr="00F92368" w:rsidRDefault="002A3347" w:rsidP="00F92368">
            <w:pPr>
              <w:pStyle w:val="NoSpacing"/>
              <w:rPr>
                <w:sz w:val="22"/>
              </w:rPr>
            </w:pPr>
            <w:r>
              <w:rPr>
                <w:sz w:val="22"/>
              </w:rPr>
              <w:t>65</w:t>
            </w:r>
            <w:r w:rsidR="00035927">
              <w:rPr>
                <w:sz w:val="22"/>
              </w:rPr>
              <w:t>%</w:t>
            </w:r>
          </w:p>
        </w:tc>
      </w:tr>
      <w:tr w:rsidR="00F92368" w14:paraId="03ED4544" w14:textId="77777777" w:rsidTr="00F92368">
        <w:tc>
          <w:tcPr>
            <w:tcW w:w="4724" w:type="dxa"/>
          </w:tcPr>
          <w:p w14:paraId="03ED4541" w14:textId="77777777" w:rsidR="00F92368" w:rsidRDefault="00F92368" w:rsidP="00F92368">
            <w:r w:rsidRPr="00272762">
              <w:rPr>
                <w:sz w:val="22"/>
              </w:rPr>
              <w:t xml:space="preserve">% achieving expected/ above the level expected for their age in </w:t>
            </w:r>
            <w:r>
              <w:rPr>
                <w:sz w:val="22"/>
              </w:rPr>
              <w:t>mathematics</w:t>
            </w:r>
          </w:p>
        </w:tc>
        <w:tc>
          <w:tcPr>
            <w:tcW w:w="4725" w:type="dxa"/>
          </w:tcPr>
          <w:p w14:paraId="03ED4542" w14:textId="0D15653E" w:rsidR="00F92368" w:rsidRPr="00F92368" w:rsidRDefault="002A3347" w:rsidP="00F92368">
            <w:pPr>
              <w:pStyle w:val="NoSpacing"/>
              <w:rPr>
                <w:sz w:val="22"/>
              </w:rPr>
            </w:pPr>
            <w:r>
              <w:rPr>
                <w:sz w:val="22"/>
              </w:rPr>
              <w:t>50</w:t>
            </w:r>
            <w:r w:rsidR="00B510E0">
              <w:rPr>
                <w:sz w:val="22"/>
              </w:rPr>
              <w:t>%</w:t>
            </w:r>
          </w:p>
        </w:tc>
        <w:tc>
          <w:tcPr>
            <w:tcW w:w="4725" w:type="dxa"/>
          </w:tcPr>
          <w:p w14:paraId="03ED4543" w14:textId="742691D8" w:rsidR="00F92368" w:rsidRPr="00F92368" w:rsidRDefault="002A3347" w:rsidP="00F92368">
            <w:pPr>
              <w:pStyle w:val="NoSpacing"/>
              <w:rPr>
                <w:sz w:val="22"/>
              </w:rPr>
            </w:pPr>
            <w:r>
              <w:rPr>
                <w:sz w:val="22"/>
              </w:rPr>
              <w:t>63</w:t>
            </w:r>
            <w:r w:rsidR="00035927">
              <w:rPr>
                <w:sz w:val="22"/>
              </w:rPr>
              <w:t>%</w:t>
            </w:r>
          </w:p>
        </w:tc>
      </w:tr>
      <w:tr w:rsidR="00B510E0" w14:paraId="03ED4548" w14:textId="77777777" w:rsidTr="00F92368">
        <w:tc>
          <w:tcPr>
            <w:tcW w:w="4724" w:type="dxa"/>
          </w:tcPr>
          <w:p w14:paraId="03ED4545" w14:textId="77777777" w:rsidR="00B510E0" w:rsidRPr="00F92368" w:rsidRDefault="00B510E0" w:rsidP="00F92368">
            <w:pPr>
              <w:pStyle w:val="NoSpacing"/>
              <w:rPr>
                <w:sz w:val="22"/>
              </w:rPr>
            </w:pPr>
            <w:r>
              <w:rPr>
                <w:sz w:val="22"/>
              </w:rPr>
              <w:t>% making at least good progress from starting point in prime areas</w:t>
            </w:r>
          </w:p>
        </w:tc>
        <w:tc>
          <w:tcPr>
            <w:tcW w:w="4725" w:type="dxa"/>
          </w:tcPr>
          <w:p w14:paraId="03ED4546" w14:textId="08D9A410" w:rsidR="00B510E0" w:rsidRPr="00F92368" w:rsidRDefault="002A3347" w:rsidP="00B510E0">
            <w:pPr>
              <w:pStyle w:val="NoSpacing"/>
              <w:rPr>
                <w:sz w:val="22"/>
              </w:rPr>
            </w:pPr>
            <w:r>
              <w:rPr>
                <w:sz w:val="22"/>
              </w:rPr>
              <w:t>63</w:t>
            </w:r>
            <w:r w:rsidR="00B510E0">
              <w:rPr>
                <w:sz w:val="22"/>
              </w:rPr>
              <w:t>%</w:t>
            </w:r>
          </w:p>
        </w:tc>
        <w:tc>
          <w:tcPr>
            <w:tcW w:w="4725" w:type="dxa"/>
          </w:tcPr>
          <w:p w14:paraId="03ED4547" w14:textId="06B5FE30" w:rsidR="00B510E0" w:rsidRPr="00F92368" w:rsidRDefault="002A3347" w:rsidP="00F92368">
            <w:pPr>
              <w:pStyle w:val="NoSpacing"/>
              <w:rPr>
                <w:sz w:val="22"/>
              </w:rPr>
            </w:pPr>
            <w:r>
              <w:rPr>
                <w:sz w:val="22"/>
              </w:rPr>
              <w:t>76</w:t>
            </w:r>
            <w:r w:rsidR="00192425">
              <w:rPr>
                <w:sz w:val="22"/>
              </w:rPr>
              <w:t>%</w:t>
            </w:r>
          </w:p>
        </w:tc>
      </w:tr>
      <w:tr w:rsidR="00B510E0" w14:paraId="03ED454C" w14:textId="77777777" w:rsidTr="00F92368">
        <w:tc>
          <w:tcPr>
            <w:tcW w:w="4724" w:type="dxa"/>
          </w:tcPr>
          <w:p w14:paraId="03ED4549" w14:textId="77777777" w:rsidR="00B510E0" w:rsidRDefault="00B510E0" w:rsidP="00F92368">
            <w:r w:rsidRPr="005E55B3">
              <w:rPr>
                <w:sz w:val="22"/>
              </w:rPr>
              <w:t xml:space="preserve">% making at least good progress from starting point in </w:t>
            </w:r>
            <w:r>
              <w:rPr>
                <w:sz w:val="22"/>
              </w:rPr>
              <w:t>literacy</w:t>
            </w:r>
          </w:p>
        </w:tc>
        <w:tc>
          <w:tcPr>
            <w:tcW w:w="4725" w:type="dxa"/>
          </w:tcPr>
          <w:p w14:paraId="03ED454A" w14:textId="2BC98FD7" w:rsidR="00B510E0" w:rsidRPr="00F92368" w:rsidRDefault="002A3347" w:rsidP="00B510E0">
            <w:pPr>
              <w:pStyle w:val="NoSpacing"/>
              <w:rPr>
                <w:sz w:val="22"/>
              </w:rPr>
            </w:pPr>
            <w:r>
              <w:rPr>
                <w:sz w:val="22"/>
              </w:rPr>
              <w:t>64</w:t>
            </w:r>
            <w:r w:rsidR="00B510E0">
              <w:rPr>
                <w:sz w:val="22"/>
              </w:rPr>
              <w:t>%</w:t>
            </w:r>
          </w:p>
        </w:tc>
        <w:tc>
          <w:tcPr>
            <w:tcW w:w="4725" w:type="dxa"/>
          </w:tcPr>
          <w:p w14:paraId="03ED454B" w14:textId="7C3BDB59" w:rsidR="00B510E0" w:rsidRPr="00F92368" w:rsidRDefault="002A3347" w:rsidP="00F92368">
            <w:pPr>
              <w:pStyle w:val="NoSpacing"/>
              <w:rPr>
                <w:sz w:val="22"/>
              </w:rPr>
            </w:pPr>
            <w:r>
              <w:rPr>
                <w:sz w:val="22"/>
              </w:rPr>
              <w:t>73</w:t>
            </w:r>
            <w:r w:rsidR="00192425">
              <w:rPr>
                <w:sz w:val="22"/>
              </w:rPr>
              <w:t>%</w:t>
            </w:r>
          </w:p>
        </w:tc>
      </w:tr>
      <w:tr w:rsidR="00B510E0" w14:paraId="03ED4550" w14:textId="77777777" w:rsidTr="00F92368">
        <w:tc>
          <w:tcPr>
            <w:tcW w:w="4724" w:type="dxa"/>
          </w:tcPr>
          <w:p w14:paraId="03ED454D" w14:textId="77777777" w:rsidR="00B510E0" w:rsidRDefault="00B510E0" w:rsidP="00F92368">
            <w:r w:rsidRPr="005E55B3">
              <w:rPr>
                <w:sz w:val="22"/>
              </w:rPr>
              <w:t xml:space="preserve">% making at least good progress from starting point in </w:t>
            </w:r>
            <w:r>
              <w:rPr>
                <w:sz w:val="22"/>
              </w:rPr>
              <w:t>maths</w:t>
            </w:r>
          </w:p>
        </w:tc>
        <w:tc>
          <w:tcPr>
            <w:tcW w:w="4725" w:type="dxa"/>
          </w:tcPr>
          <w:p w14:paraId="03ED454E" w14:textId="6E9FE8FE" w:rsidR="00B510E0" w:rsidRPr="00F92368" w:rsidRDefault="002A3347" w:rsidP="00B510E0">
            <w:pPr>
              <w:pStyle w:val="NoSpacing"/>
              <w:rPr>
                <w:sz w:val="22"/>
              </w:rPr>
            </w:pPr>
            <w:r>
              <w:rPr>
                <w:sz w:val="22"/>
              </w:rPr>
              <w:t>53</w:t>
            </w:r>
            <w:r w:rsidR="00B510E0">
              <w:rPr>
                <w:sz w:val="22"/>
              </w:rPr>
              <w:t>%</w:t>
            </w:r>
          </w:p>
        </w:tc>
        <w:tc>
          <w:tcPr>
            <w:tcW w:w="4725" w:type="dxa"/>
          </w:tcPr>
          <w:p w14:paraId="03ED454F" w14:textId="0EE52E83" w:rsidR="00B510E0" w:rsidRPr="00F92368" w:rsidRDefault="002A3347" w:rsidP="00192425">
            <w:pPr>
              <w:pStyle w:val="NoSpacing"/>
              <w:spacing w:line="360" w:lineRule="auto"/>
              <w:rPr>
                <w:sz w:val="22"/>
              </w:rPr>
            </w:pPr>
            <w:r>
              <w:rPr>
                <w:sz w:val="22"/>
              </w:rPr>
              <w:t>76</w:t>
            </w:r>
            <w:r w:rsidR="00192425">
              <w:rPr>
                <w:sz w:val="22"/>
              </w:rPr>
              <w:t>%</w:t>
            </w:r>
          </w:p>
        </w:tc>
      </w:tr>
    </w:tbl>
    <w:p w14:paraId="03ED4551" w14:textId="77777777" w:rsidR="00F92368" w:rsidRDefault="00F92368" w:rsidP="00F92368">
      <w:pPr>
        <w:pStyle w:val="NoSpacing"/>
      </w:pPr>
    </w:p>
    <w:tbl>
      <w:tblPr>
        <w:tblStyle w:val="TableGrid"/>
        <w:tblW w:w="0" w:type="auto"/>
        <w:tblLook w:val="04A0" w:firstRow="1" w:lastRow="0" w:firstColumn="1" w:lastColumn="0" w:noHBand="0" w:noVBand="1"/>
      </w:tblPr>
      <w:tblGrid>
        <w:gridCol w:w="675"/>
        <w:gridCol w:w="13499"/>
      </w:tblGrid>
      <w:tr w:rsidR="00700F3C" w14:paraId="03ED4553" w14:textId="77777777" w:rsidTr="00700F3C">
        <w:tc>
          <w:tcPr>
            <w:tcW w:w="14174" w:type="dxa"/>
            <w:gridSpan w:val="2"/>
            <w:shd w:val="clear" w:color="auto" w:fill="D9D9D9" w:themeFill="background1" w:themeFillShade="D9"/>
          </w:tcPr>
          <w:p w14:paraId="03ED4552" w14:textId="77777777" w:rsidR="00700F3C" w:rsidRPr="00690CF3" w:rsidRDefault="00700F3C" w:rsidP="00700F3C">
            <w:pPr>
              <w:pStyle w:val="NoSpacing"/>
              <w:numPr>
                <w:ilvl w:val="0"/>
                <w:numId w:val="1"/>
              </w:numPr>
              <w:rPr>
                <w:b/>
                <w:sz w:val="22"/>
              </w:rPr>
            </w:pPr>
            <w:r w:rsidRPr="00690CF3">
              <w:rPr>
                <w:b/>
                <w:sz w:val="22"/>
              </w:rPr>
              <w:t>Barriers to future attainment</w:t>
            </w:r>
          </w:p>
        </w:tc>
      </w:tr>
      <w:tr w:rsidR="00700F3C" w14:paraId="03ED4555" w14:textId="77777777" w:rsidTr="00700F3C">
        <w:tc>
          <w:tcPr>
            <w:tcW w:w="14174" w:type="dxa"/>
            <w:gridSpan w:val="2"/>
            <w:shd w:val="clear" w:color="auto" w:fill="D9D9D9" w:themeFill="background1" w:themeFillShade="D9"/>
          </w:tcPr>
          <w:p w14:paraId="03ED4554" w14:textId="77777777" w:rsidR="00700F3C" w:rsidRPr="00690CF3" w:rsidRDefault="00700F3C" w:rsidP="00F92368">
            <w:pPr>
              <w:pStyle w:val="NoSpacing"/>
              <w:rPr>
                <w:b/>
                <w:sz w:val="22"/>
              </w:rPr>
            </w:pPr>
            <w:r w:rsidRPr="00690CF3">
              <w:rPr>
                <w:b/>
                <w:sz w:val="22"/>
              </w:rPr>
              <w:t>In school barriers</w:t>
            </w:r>
          </w:p>
        </w:tc>
      </w:tr>
      <w:tr w:rsidR="00A85EB2" w14:paraId="03ED4558" w14:textId="77777777" w:rsidTr="00700F3C">
        <w:tc>
          <w:tcPr>
            <w:tcW w:w="675" w:type="dxa"/>
          </w:tcPr>
          <w:p w14:paraId="03ED4556" w14:textId="77777777" w:rsidR="00A85EB2" w:rsidRPr="00700F3C" w:rsidRDefault="00A85EB2" w:rsidP="00F92368">
            <w:pPr>
              <w:pStyle w:val="NoSpacing"/>
              <w:rPr>
                <w:sz w:val="22"/>
              </w:rPr>
            </w:pPr>
          </w:p>
        </w:tc>
        <w:tc>
          <w:tcPr>
            <w:tcW w:w="13499" w:type="dxa"/>
          </w:tcPr>
          <w:p w14:paraId="03ED4557" w14:textId="77777777" w:rsidR="00A85EB2" w:rsidRPr="00FE1F8C" w:rsidRDefault="00A85EB2" w:rsidP="004239E6">
            <w:pPr>
              <w:pStyle w:val="NoSpacing"/>
              <w:rPr>
                <w:sz w:val="22"/>
              </w:rPr>
            </w:pPr>
            <w:r>
              <w:rPr>
                <w:sz w:val="22"/>
              </w:rPr>
              <w:t xml:space="preserve">Individual barriers to learning identified on entry and interventions and support are put into place to enable </w:t>
            </w:r>
            <w:r w:rsidR="004239E6">
              <w:rPr>
                <w:sz w:val="22"/>
              </w:rPr>
              <w:t>children</w:t>
            </w:r>
            <w:r>
              <w:rPr>
                <w:sz w:val="22"/>
              </w:rPr>
              <w:t xml:space="preserve"> to access learning</w:t>
            </w:r>
          </w:p>
        </w:tc>
      </w:tr>
      <w:tr w:rsidR="00A85EB2" w14:paraId="03ED455B" w14:textId="77777777" w:rsidTr="00700F3C">
        <w:tc>
          <w:tcPr>
            <w:tcW w:w="675" w:type="dxa"/>
          </w:tcPr>
          <w:p w14:paraId="03ED4559" w14:textId="77777777" w:rsidR="00A85EB2" w:rsidRPr="00700F3C" w:rsidRDefault="00A85EB2" w:rsidP="00F92368">
            <w:pPr>
              <w:pStyle w:val="NoSpacing"/>
              <w:rPr>
                <w:sz w:val="22"/>
              </w:rPr>
            </w:pPr>
          </w:p>
        </w:tc>
        <w:tc>
          <w:tcPr>
            <w:tcW w:w="13499" w:type="dxa"/>
          </w:tcPr>
          <w:p w14:paraId="03ED455A" w14:textId="77777777" w:rsidR="00A85EB2" w:rsidRPr="00FE1F8C" w:rsidRDefault="00A85EB2" w:rsidP="00A85EB2">
            <w:pPr>
              <w:pStyle w:val="NoSpacing"/>
              <w:rPr>
                <w:sz w:val="22"/>
              </w:rPr>
            </w:pPr>
            <w:r>
              <w:rPr>
                <w:sz w:val="22"/>
              </w:rPr>
              <w:t>Low starting points in</w:t>
            </w:r>
            <w:r w:rsidR="0082442A">
              <w:rPr>
                <w:sz w:val="22"/>
              </w:rPr>
              <w:t xml:space="preserve"> prime areas,</w:t>
            </w:r>
            <w:r>
              <w:rPr>
                <w:sz w:val="22"/>
              </w:rPr>
              <w:t xml:space="preserve"> literacy and mathematics across the cohort</w:t>
            </w:r>
          </w:p>
        </w:tc>
      </w:tr>
      <w:tr w:rsidR="00A85EB2" w14:paraId="03ED455D" w14:textId="77777777" w:rsidTr="00700F3C">
        <w:tc>
          <w:tcPr>
            <w:tcW w:w="14174" w:type="dxa"/>
            <w:gridSpan w:val="2"/>
            <w:shd w:val="clear" w:color="auto" w:fill="D9D9D9" w:themeFill="background1" w:themeFillShade="D9"/>
          </w:tcPr>
          <w:p w14:paraId="03ED455C" w14:textId="77777777" w:rsidR="00A85EB2" w:rsidRPr="00690CF3" w:rsidRDefault="00A85EB2" w:rsidP="00F92368">
            <w:pPr>
              <w:pStyle w:val="NoSpacing"/>
              <w:rPr>
                <w:b/>
                <w:sz w:val="22"/>
              </w:rPr>
            </w:pPr>
            <w:r w:rsidRPr="00690CF3">
              <w:rPr>
                <w:b/>
                <w:sz w:val="22"/>
              </w:rPr>
              <w:t>External barriers</w:t>
            </w:r>
          </w:p>
        </w:tc>
      </w:tr>
      <w:tr w:rsidR="00A85EB2" w14:paraId="03ED4560" w14:textId="77777777" w:rsidTr="00700F3C">
        <w:tc>
          <w:tcPr>
            <w:tcW w:w="675" w:type="dxa"/>
          </w:tcPr>
          <w:p w14:paraId="03ED455E" w14:textId="77777777" w:rsidR="00A85EB2" w:rsidRPr="00700F3C" w:rsidRDefault="00A85EB2" w:rsidP="00F92368">
            <w:pPr>
              <w:pStyle w:val="NoSpacing"/>
              <w:rPr>
                <w:sz w:val="22"/>
              </w:rPr>
            </w:pPr>
          </w:p>
        </w:tc>
        <w:tc>
          <w:tcPr>
            <w:tcW w:w="13499" w:type="dxa"/>
          </w:tcPr>
          <w:p w14:paraId="03ED455F" w14:textId="2C3E5250" w:rsidR="00A85EB2" w:rsidRPr="00FE1F8C" w:rsidRDefault="0007782F" w:rsidP="0007782F">
            <w:pPr>
              <w:pStyle w:val="NoSpacing"/>
              <w:rPr>
                <w:sz w:val="22"/>
              </w:rPr>
            </w:pPr>
            <w:r>
              <w:rPr>
                <w:sz w:val="22"/>
              </w:rPr>
              <w:t xml:space="preserve">A </w:t>
            </w:r>
            <w:r w:rsidR="00503297">
              <w:rPr>
                <w:sz w:val="22"/>
              </w:rPr>
              <w:t>number of children eligible for EYPP have identified additional needs or are being monitored through SEND processes</w:t>
            </w:r>
          </w:p>
        </w:tc>
      </w:tr>
      <w:tr w:rsidR="00A85EB2" w14:paraId="03ED4562" w14:textId="77777777" w:rsidTr="00700F3C">
        <w:tc>
          <w:tcPr>
            <w:tcW w:w="14174" w:type="dxa"/>
            <w:gridSpan w:val="2"/>
            <w:shd w:val="clear" w:color="auto" w:fill="D9D9D9" w:themeFill="background1" w:themeFillShade="D9"/>
          </w:tcPr>
          <w:p w14:paraId="03ED4561" w14:textId="77777777" w:rsidR="00A85EB2" w:rsidRPr="00690CF3" w:rsidRDefault="00A85EB2" w:rsidP="00F92368">
            <w:pPr>
              <w:pStyle w:val="NoSpacing"/>
              <w:rPr>
                <w:b/>
                <w:sz w:val="22"/>
              </w:rPr>
            </w:pPr>
            <w:r w:rsidRPr="00690CF3">
              <w:rPr>
                <w:b/>
                <w:sz w:val="22"/>
              </w:rPr>
              <w:t>Desired outcomes</w:t>
            </w:r>
          </w:p>
        </w:tc>
      </w:tr>
      <w:tr w:rsidR="00A85EB2" w14:paraId="03ED4565" w14:textId="77777777" w:rsidTr="00700F3C">
        <w:tc>
          <w:tcPr>
            <w:tcW w:w="675" w:type="dxa"/>
          </w:tcPr>
          <w:p w14:paraId="03ED4563" w14:textId="77777777" w:rsidR="00A85EB2" w:rsidRDefault="00A85EB2" w:rsidP="00F92368">
            <w:pPr>
              <w:pStyle w:val="NoSpacing"/>
            </w:pPr>
          </w:p>
        </w:tc>
        <w:tc>
          <w:tcPr>
            <w:tcW w:w="13499" w:type="dxa"/>
          </w:tcPr>
          <w:p w14:paraId="03ED4564" w14:textId="041AFEEB" w:rsidR="00A85EB2" w:rsidRPr="00FE1F8C" w:rsidRDefault="0082442A" w:rsidP="0007782F">
            <w:pPr>
              <w:pStyle w:val="NoSpacing"/>
              <w:rPr>
                <w:sz w:val="22"/>
              </w:rPr>
            </w:pPr>
            <w:r>
              <w:rPr>
                <w:sz w:val="22"/>
              </w:rPr>
              <w:t>Improv</w:t>
            </w:r>
            <w:r w:rsidR="00DD3598">
              <w:rPr>
                <w:sz w:val="22"/>
              </w:rPr>
              <w:t xml:space="preserve">e outcomes for the prime areas </w:t>
            </w:r>
            <w:r w:rsidR="0007782F">
              <w:rPr>
                <w:sz w:val="22"/>
              </w:rPr>
              <w:t xml:space="preserve">as these are the future building blocks for success in education and </w:t>
            </w:r>
            <w:proofErr w:type="spellStart"/>
            <w:r w:rsidR="0007782F">
              <w:rPr>
                <w:sz w:val="22"/>
              </w:rPr>
              <w:t>life long</w:t>
            </w:r>
            <w:proofErr w:type="spellEnd"/>
            <w:r w:rsidR="0007782F">
              <w:rPr>
                <w:sz w:val="22"/>
              </w:rPr>
              <w:t xml:space="preserve"> learning</w:t>
            </w:r>
          </w:p>
        </w:tc>
      </w:tr>
      <w:tr w:rsidR="00A85EB2" w14:paraId="03ED4568" w14:textId="77777777" w:rsidTr="00700F3C">
        <w:tc>
          <w:tcPr>
            <w:tcW w:w="675" w:type="dxa"/>
          </w:tcPr>
          <w:p w14:paraId="03ED4566" w14:textId="77777777" w:rsidR="00A85EB2" w:rsidRDefault="00A85EB2" w:rsidP="00F92368">
            <w:pPr>
              <w:pStyle w:val="NoSpacing"/>
            </w:pPr>
          </w:p>
        </w:tc>
        <w:tc>
          <w:tcPr>
            <w:tcW w:w="13499" w:type="dxa"/>
          </w:tcPr>
          <w:p w14:paraId="03ED4567" w14:textId="5FBFCC3B" w:rsidR="00A85EB2" w:rsidRPr="00FE1F8C" w:rsidRDefault="00667F6F" w:rsidP="00FE1F8C">
            <w:pPr>
              <w:pStyle w:val="NoSpacing"/>
              <w:rPr>
                <w:sz w:val="22"/>
              </w:rPr>
            </w:pPr>
            <w:r>
              <w:rPr>
                <w:sz w:val="22"/>
              </w:rPr>
              <w:t>Improve self-regulation, well-being and involvement to support future attainment and progress</w:t>
            </w:r>
          </w:p>
        </w:tc>
      </w:tr>
      <w:tr w:rsidR="00A85EB2" w14:paraId="03ED456B" w14:textId="77777777" w:rsidTr="00700F3C">
        <w:tc>
          <w:tcPr>
            <w:tcW w:w="675" w:type="dxa"/>
          </w:tcPr>
          <w:p w14:paraId="03ED4569" w14:textId="77777777" w:rsidR="00A85EB2" w:rsidRDefault="00A85EB2" w:rsidP="00F92368">
            <w:pPr>
              <w:pStyle w:val="NoSpacing"/>
            </w:pPr>
          </w:p>
        </w:tc>
        <w:tc>
          <w:tcPr>
            <w:tcW w:w="13499" w:type="dxa"/>
          </w:tcPr>
          <w:p w14:paraId="03ED456A" w14:textId="77777777" w:rsidR="00A85EB2" w:rsidRPr="00FE1F8C" w:rsidRDefault="00A85EB2" w:rsidP="00F92368">
            <w:pPr>
              <w:pStyle w:val="NoSpacing"/>
              <w:rPr>
                <w:sz w:val="22"/>
              </w:rPr>
            </w:pPr>
            <w:r>
              <w:rPr>
                <w:sz w:val="22"/>
              </w:rPr>
              <w:t>Develop children’s characteristics of effective learning</w:t>
            </w:r>
          </w:p>
        </w:tc>
      </w:tr>
    </w:tbl>
    <w:p w14:paraId="03ED456C" w14:textId="77777777" w:rsidR="00700F3C" w:rsidRDefault="00700F3C" w:rsidP="00F92368">
      <w:pPr>
        <w:pStyle w:val="NoSpacing"/>
      </w:pPr>
    </w:p>
    <w:tbl>
      <w:tblPr>
        <w:tblStyle w:val="TableGrid"/>
        <w:tblW w:w="0" w:type="auto"/>
        <w:tblLook w:val="04A0" w:firstRow="1" w:lastRow="0" w:firstColumn="1" w:lastColumn="0" w:noHBand="0" w:noVBand="1"/>
      </w:tblPr>
      <w:tblGrid>
        <w:gridCol w:w="810"/>
        <w:gridCol w:w="7"/>
        <w:gridCol w:w="13938"/>
      </w:tblGrid>
      <w:tr w:rsidR="00690CF3" w:rsidRPr="00FE1F8C" w14:paraId="7D7EA7A1" w14:textId="77777777" w:rsidTr="00D07A5B">
        <w:tc>
          <w:tcPr>
            <w:tcW w:w="14755" w:type="dxa"/>
            <w:gridSpan w:val="3"/>
            <w:shd w:val="clear" w:color="auto" w:fill="D9D9D9" w:themeFill="background1" w:themeFillShade="D9"/>
          </w:tcPr>
          <w:p w14:paraId="35439A2E" w14:textId="510F3ECF" w:rsidR="00690CF3" w:rsidRPr="00690CF3" w:rsidRDefault="00690CF3" w:rsidP="00690CF3">
            <w:pPr>
              <w:pStyle w:val="NoSpacing"/>
              <w:numPr>
                <w:ilvl w:val="0"/>
                <w:numId w:val="1"/>
              </w:numPr>
              <w:rPr>
                <w:b/>
                <w:sz w:val="22"/>
              </w:rPr>
            </w:pPr>
            <w:r>
              <w:t xml:space="preserve"> </w:t>
            </w:r>
            <w:r w:rsidRPr="00690CF3">
              <w:rPr>
                <w:b/>
                <w:sz w:val="22"/>
              </w:rPr>
              <w:t>Challenging the more able</w:t>
            </w:r>
          </w:p>
        </w:tc>
      </w:tr>
      <w:tr w:rsidR="00690CF3" w:rsidRPr="00FE1F8C" w14:paraId="1E1D0BAB" w14:textId="77777777" w:rsidTr="00D07A5B">
        <w:tc>
          <w:tcPr>
            <w:tcW w:w="14755" w:type="dxa"/>
            <w:gridSpan w:val="3"/>
            <w:shd w:val="clear" w:color="auto" w:fill="D9D9D9" w:themeFill="background1" w:themeFillShade="D9"/>
          </w:tcPr>
          <w:p w14:paraId="7EF1D248" w14:textId="50D6D8AA" w:rsidR="00690CF3" w:rsidRPr="00690CF3" w:rsidRDefault="00690CF3" w:rsidP="00AA0CE7">
            <w:pPr>
              <w:pStyle w:val="NoSpacing"/>
              <w:rPr>
                <w:b/>
                <w:sz w:val="22"/>
              </w:rPr>
            </w:pPr>
            <w:r w:rsidRPr="00690CF3">
              <w:rPr>
                <w:b/>
                <w:sz w:val="22"/>
              </w:rPr>
              <w:t>Providing depth and extension</w:t>
            </w:r>
          </w:p>
        </w:tc>
      </w:tr>
      <w:tr w:rsidR="00690CF3" w:rsidRPr="00FE1F8C" w14:paraId="2C2C93C5" w14:textId="77777777" w:rsidTr="00D07A5B">
        <w:tc>
          <w:tcPr>
            <w:tcW w:w="817" w:type="dxa"/>
            <w:gridSpan w:val="2"/>
          </w:tcPr>
          <w:p w14:paraId="5B556E2B" w14:textId="77777777" w:rsidR="00690CF3" w:rsidRPr="00700F3C" w:rsidRDefault="00690CF3" w:rsidP="00AA0CE7">
            <w:pPr>
              <w:pStyle w:val="NoSpacing"/>
              <w:rPr>
                <w:sz w:val="22"/>
              </w:rPr>
            </w:pPr>
          </w:p>
        </w:tc>
        <w:tc>
          <w:tcPr>
            <w:tcW w:w="13938" w:type="dxa"/>
          </w:tcPr>
          <w:p w14:paraId="777059A9" w14:textId="72984984" w:rsidR="00690CF3" w:rsidRPr="00FE1F8C" w:rsidRDefault="00690CF3" w:rsidP="00667F6F">
            <w:pPr>
              <w:pStyle w:val="NoSpacing"/>
              <w:rPr>
                <w:sz w:val="22"/>
              </w:rPr>
            </w:pPr>
            <w:r>
              <w:rPr>
                <w:sz w:val="22"/>
              </w:rPr>
              <w:t>Secure increased challenge for children who are at expected levels or above by providing enriched activities to deepen and</w:t>
            </w:r>
            <w:r w:rsidR="00667F6F">
              <w:rPr>
                <w:sz w:val="22"/>
              </w:rPr>
              <w:t xml:space="preserve"> extend learning experiences in literacy</w:t>
            </w:r>
            <w:r>
              <w:rPr>
                <w:sz w:val="22"/>
              </w:rPr>
              <w:t>.</w:t>
            </w:r>
          </w:p>
        </w:tc>
      </w:tr>
      <w:tr w:rsidR="00690CF3" w:rsidRPr="00FE1F8C" w14:paraId="08237054" w14:textId="77777777" w:rsidTr="00D07A5B">
        <w:tc>
          <w:tcPr>
            <w:tcW w:w="14755" w:type="dxa"/>
            <w:gridSpan w:val="3"/>
            <w:shd w:val="clear" w:color="auto" w:fill="B2B2B2"/>
          </w:tcPr>
          <w:p w14:paraId="01C1F011" w14:textId="4920D337" w:rsidR="00690CF3" w:rsidRPr="00690CF3" w:rsidRDefault="00690CF3" w:rsidP="00AA0CE7">
            <w:pPr>
              <w:pStyle w:val="NoSpacing"/>
              <w:rPr>
                <w:b/>
                <w:sz w:val="22"/>
              </w:rPr>
            </w:pPr>
            <w:r w:rsidRPr="00690CF3">
              <w:rPr>
                <w:b/>
                <w:sz w:val="22"/>
              </w:rPr>
              <w:t>Supporting progress and attainment</w:t>
            </w:r>
          </w:p>
        </w:tc>
      </w:tr>
      <w:tr w:rsidR="00D07A5B" w:rsidRPr="00FE1F8C" w14:paraId="1246601D" w14:textId="6671426C" w:rsidTr="00D07A5B">
        <w:tc>
          <w:tcPr>
            <w:tcW w:w="810" w:type="dxa"/>
          </w:tcPr>
          <w:p w14:paraId="0410C446" w14:textId="0D7DE10A" w:rsidR="00D07A5B" w:rsidRPr="00FE1F8C" w:rsidRDefault="00D07A5B" w:rsidP="00AA0CE7">
            <w:pPr>
              <w:pStyle w:val="NoSpacing"/>
              <w:rPr>
                <w:sz w:val="22"/>
              </w:rPr>
            </w:pPr>
          </w:p>
        </w:tc>
        <w:tc>
          <w:tcPr>
            <w:tcW w:w="13945" w:type="dxa"/>
            <w:gridSpan w:val="2"/>
          </w:tcPr>
          <w:p w14:paraId="220E16B5" w14:textId="364B2CBF" w:rsidR="00D07A5B" w:rsidRPr="00FE1F8C" w:rsidRDefault="00D07A5B" w:rsidP="00272743">
            <w:pPr>
              <w:pStyle w:val="NoSpacing"/>
              <w:ind w:left="42"/>
              <w:rPr>
                <w:sz w:val="22"/>
              </w:rPr>
            </w:pPr>
            <w:r>
              <w:rPr>
                <w:sz w:val="22"/>
              </w:rPr>
              <w:t>Use ability groups to target and challenge children’s learning wit</w:t>
            </w:r>
            <w:r w:rsidR="001F51DF">
              <w:rPr>
                <w:sz w:val="22"/>
              </w:rPr>
              <w:t xml:space="preserve">h a particular focus on </w:t>
            </w:r>
            <w:r w:rsidR="00272743">
              <w:rPr>
                <w:sz w:val="22"/>
              </w:rPr>
              <w:t xml:space="preserve">literacy </w:t>
            </w:r>
            <w:r>
              <w:rPr>
                <w:sz w:val="22"/>
              </w:rPr>
              <w:t>development</w:t>
            </w:r>
          </w:p>
        </w:tc>
      </w:tr>
      <w:tr w:rsidR="00D07A5B" w:rsidRPr="00FE1F8C" w14:paraId="6785E47E" w14:textId="5D86BB2D" w:rsidTr="00AA0CE7">
        <w:tc>
          <w:tcPr>
            <w:tcW w:w="14755" w:type="dxa"/>
            <w:gridSpan w:val="3"/>
            <w:shd w:val="clear" w:color="auto" w:fill="B2B2B2"/>
          </w:tcPr>
          <w:p w14:paraId="14C79547" w14:textId="0BB7FAA2" w:rsidR="00D07A5B" w:rsidRPr="00690CF3" w:rsidRDefault="00D07A5B" w:rsidP="00AA0CE7">
            <w:pPr>
              <w:pStyle w:val="NoSpacing"/>
              <w:rPr>
                <w:b/>
                <w:sz w:val="22"/>
              </w:rPr>
            </w:pPr>
            <w:r w:rsidRPr="00690CF3">
              <w:rPr>
                <w:b/>
                <w:sz w:val="22"/>
              </w:rPr>
              <w:t>Desired outcomes</w:t>
            </w:r>
          </w:p>
        </w:tc>
      </w:tr>
      <w:tr w:rsidR="00690CF3" w:rsidRPr="00FE1F8C" w14:paraId="329E839A" w14:textId="5F147EDA" w:rsidTr="00D07A5B">
        <w:tc>
          <w:tcPr>
            <w:tcW w:w="817" w:type="dxa"/>
            <w:gridSpan w:val="2"/>
            <w:shd w:val="clear" w:color="auto" w:fill="FFFFFF" w:themeFill="background1"/>
          </w:tcPr>
          <w:p w14:paraId="4C3F4748" w14:textId="77777777" w:rsidR="00690CF3" w:rsidRPr="00690CF3" w:rsidRDefault="00690CF3" w:rsidP="00AA0CE7">
            <w:pPr>
              <w:pStyle w:val="NoSpacing"/>
              <w:rPr>
                <w:b/>
                <w:sz w:val="22"/>
              </w:rPr>
            </w:pPr>
          </w:p>
        </w:tc>
        <w:tc>
          <w:tcPr>
            <w:tcW w:w="13938" w:type="dxa"/>
            <w:shd w:val="clear" w:color="auto" w:fill="FFFFFF" w:themeFill="background1"/>
          </w:tcPr>
          <w:p w14:paraId="305358F9" w14:textId="1CB512FC" w:rsidR="00690CF3" w:rsidRPr="00D07A5B" w:rsidRDefault="00D07A5B" w:rsidP="00667F6F">
            <w:pPr>
              <w:pStyle w:val="NoSpacing"/>
              <w:rPr>
                <w:sz w:val="22"/>
              </w:rPr>
            </w:pPr>
            <w:r w:rsidRPr="00D07A5B">
              <w:rPr>
                <w:sz w:val="22"/>
              </w:rPr>
              <w:t xml:space="preserve">Increase % of EYPP children </w:t>
            </w:r>
            <w:r w:rsidR="00667F6F">
              <w:rPr>
                <w:sz w:val="22"/>
              </w:rPr>
              <w:t xml:space="preserve">making good or better progress </w:t>
            </w:r>
            <w:r w:rsidRPr="00D07A5B">
              <w:rPr>
                <w:sz w:val="22"/>
              </w:rPr>
              <w:t>i</w:t>
            </w:r>
            <w:r w:rsidR="001F51DF">
              <w:rPr>
                <w:sz w:val="22"/>
              </w:rPr>
              <w:t xml:space="preserve">n </w:t>
            </w:r>
            <w:r w:rsidR="00272743">
              <w:rPr>
                <w:sz w:val="22"/>
              </w:rPr>
              <w:t>the prime areas and literacy</w:t>
            </w:r>
            <w:r w:rsidR="001F51DF">
              <w:rPr>
                <w:sz w:val="22"/>
              </w:rPr>
              <w:t xml:space="preserve"> development </w:t>
            </w:r>
          </w:p>
        </w:tc>
      </w:tr>
    </w:tbl>
    <w:p w14:paraId="68C958FA" w14:textId="77777777" w:rsidR="00690CF3" w:rsidRDefault="00690CF3" w:rsidP="00F92368">
      <w:pPr>
        <w:pStyle w:val="NoSpacing"/>
      </w:pPr>
    </w:p>
    <w:p w14:paraId="03ED456D" w14:textId="77777777" w:rsidR="00700F3C" w:rsidRPr="00F92368" w:rsidRDefault="00F92368" w:rsidP="00F92368">
      <w:pPr>
        <w:pStyle w:val="NoSpacing"/>
      </w:pPr>
      <w:r>
        <w:t xml:space="preserve"> </w:t>
      </w:r>
    </w:p>
    <w:tbl>
      <w:tblPr>
        <w:tblStyle w:val="TableGrid"/>
        <w:tblW w:w="0" w:type="auto"/>
        <w:tblLook w:val="04A0" w:firstRow="1" w:lastRow="0" w:firstColumn="1" w:lastColumn="0" w:noHBand="0" w:noVBand="1"/>
      </w:tblPr>
      <w:tblGrid>
        <w:gridCol w:w="2295"/>
        <w:gridCol w:w="25"/>
        <w:gridCol w:w="2318"/>
        <w:gridCol w:w="3280"/>
        <w:gridCol w:w="20"/>
        <w:gridCol w:w="3274"/>
        <w:gridCol w:w="27"/>
        <w:gridCol w:w="1510"/>
        <w:gridCol w:w="1709"/>
      </w:tblGrid>
      <w:tr w:rsidR="00700F3C" w14:paraId="03ED456F" w14:textId="77777777" w:rsidTr="007A6954">
        <w:tc>
          <w:tcPr>
            <w:tcW w:w="14458" w:type="dxa"/>
            <w:gridSpan w:val="9"/>
            <w:shd w:val="clear" w:color="auto" w:fill="D9D9D9" w:themeFill="background1" w:themeFillShade="D9"/>
          </w:tcPr>
          <w:p w14:paraId="03ED456E" w14:textId="77777777" w:rsidR="00700F3C" w:rsidRPr="00A156A3" w:rsidRDefault="00700F3C" w:rsidP="00690CF3">
            <w:pPr>
              <w:pStyle w:val="NoSpacing"/>
              <w:numPr>
                <w:ilvl w:val="0"/>
                <w:numId w:val="1"/>
              </w:numPr>
              <w:rPr>
                <w:b/>
                <w:sz w:val="22"/>
              </w:rPr>
            </w:pPr>
            <w:r w:rsidRPr="00A156A3">
              <w:rPr>
                <w:b/>
                <w:sz w:val="22"/>
              </w:rPr>
              <w:t>Planned expenditure</w:t>
            </w:r>
          </w:p>
        </w:tc>
      </w:tr>
      <w:tr w:rsidR="00433DF3" w14:paraId="03ED4572" w14:textId="77777777" w:rsidTr="007A6954">
        <w:tc>
          <w:tcPr>
            <w:tcW w:w="2320" w:type="dxa"/>
            <w:gridSpan w:val="2"/>
          </w:tcPr>
          <w:p w14:paraId="03ED4570" w14:textId="77777777" w:rsidR="00433DF3" w:rsidRPr="00700F3C" w:rsidRDefault="00433DF3" w:rsidP="00F92368">
            <w:pPr>
              <w:pStyle w:val="NoSpacing"/>
              <w:rPr>
                <w:sz w:val="22"/>
              </w:rPr>
            </w:pPr>
            <w:r>
              <w:rPr>
                <w:sz w:val="22"/>
              </w:rPr>
              <w:t>Academic year</w:t>
            </w:r>
          </w:p>
        </w:tc>
        <w:tc>
          <w:tcPr>
            <w:tcW w:w="12138" w:type="dxa"/>
            <w:gridSpan w:val="7"/>
          </w:tcPr>
          <w:p w14:paraId="03ED4571" w14:textId="1E228354" w:rsidR="00433DF3" w:rsidRPr="00700F3C" w:rsidRDefault="00F11194" w:rsidP="00F92368">
            <w:pPr>
              <w:pStyle w:val="NoSpacing"/>
              <w:rPr>
                <w:sz w:val="22"/>
              </w:rPr>
            </w:pPr>
            <w:r>
              <w:rPr>
                <w:sz w:val="22"/>
              </w:rPr>
              <w:t>2018-2019</w:t>
            </w:r>
          </w:p>
        </w:tc>
      </w:tr>
      <w:tr w:rsidR="00700F3C" w14:paraId="03ED457B" w14:textId="77777777" w:rsidTr="007A6954">
        <w:tc>
          <w:tcPr>
            <w:tcW w:w="14458" w:type="dxa"/>
            <w:gridSpan w:val="9"/>
          </w:tcPr>
          <w:p w14:paraId="03ED457A" w14:textId="77777777" w:rsidR="00700F3C" w:rsidRPr="002B1148" w:rsidRDefault="00700F3C" w:rsidP="00700F3C">
            <w:pPr>
              <w:pStyle w:val="NoSpacing"/>
              <w:numPr>
                <w:ilvl w:val="0"/>
                <w:numId w:val="2"/>
              </w:numPr>
              <w:rPr>
                <w:b/>
                <w:sz w:val="22"/>
              </w:rPr>
            </w:pPr>
            <w:r w:rsidRPr="002B1148">
              <w:rPr>
                <w:b/>
                <w:sz w:val="22"/>
              </w:rPr>
              <w:t>Quality of teaching for all</w:t>
            </w:r>
          </w:p>
        </w:tc>
      </w:tr>
      <w:tr w:rsidR="004C5B12" w14:paraId="03ED4582" w14:textId="77777777" w:rsidTr="007A6954">
        <w:tc>
          <w:tcPr>
            <w:tcW w:w="2320" w:type="dxa"/>
            <w:gridSpan w:val="2"/>
          </w:tcPr>
          <w:p w14:paraId="03ED457C" w14:textId="77777777" w:rsidR="00700F3C" w:rsidRPr="00700F3C" w:rsidRDefault="00700F3C" w:rsidP="00F92368">
            <w:pPr>
              <w:pStyle w:val="NoSpacing"/>
              <w:rPr>
                <w:sz w:val="22"/>
              </w:rPr>
            </w:pPr>
            <w:r>
              <w:rPr>
                <w:sz w:val="22"/>
              </w:rPr>
              <w:t>Desired outcome</w:t>
            </w:r>
          </w:p>
        </w:tc>
        <w:tc>
          <w:tcPr>
            <w:tcW w:w="2318" w:type="dxa"/>
          </w:tcPr>
          <w:p w14:paraId="03ED457D" w14:textId="77777777" w:rsidR="00700F3C" w:rsidRPr="00700F3C" w:rsidRDefault="00700F3C" w:rsidP="00F92368">
            <w:pPr>
              <w:pStyle w:val="NoSpacing"/>
              <w:rPr>
                <w:sz w:val="22"/>
              </w:rPr>
            </w:pPr>
            <w:r>
              <w:rPr>
                <w:sz w:val="22"/>
              </w:rPr>
              <w:t>Activity / approach</w:t>
            </w:r>
          </w:p>
        </w:tc>
        <w:tc>
          <w:tcPr>
            <w:tcW w:w="3280" w:type="dxa"/>
          </w:tcPr>
          <w:p w14:paraId="03ED457E" w14:textId="77777777" w:rsidR="00700F3C" w:rsidRPr="00700F3C" w:rsidRDefault="00700F3C" w:rsidP="00700F3C">
            <w:pPr>
              <w:pStyle w:val="NoSpacing"/>
              <w:rPr>
                <w:sz w:val="22"/>
              </w:rPr>
            </w:pPr>
            <w:r>
              <w:rPr>
                <w:sz w:val="22"/>
              </w:rPr>
              <w:t>What is the evidence and rationale for this choice?</w:t>
            </w:r>
          </w:p>
        </w:tc>
        <w:tc>
          <w:tcPr>
            <w:tcW w:w="3294" w:type="dxa"/>
            <w:gridSpan w:val="2"/>
          </w:tcPr>
          <w:p w14:paraId="03ED457F" w14:textId="77777777" w:rsidR="00700F3C" w:rsidRPr="00700F3C" w:rsidRDefault="00700F3C" w:rsidP="00F92368">
            <w:pPr>
              <w:pStyle w:val="NoSpacing"/>
              <w:rPr>
                <w:sz w:val="22"/>
              </w:rPr>
            </w:pPr>
            <w:r>
              <w:rPr>
                <w:sz w:val="22"/>
              </w:rPr>
              <w:t>How will you ensure it is implemented well?</w:t>
            </w:r>
          </w:p>
        </w:tc>
        <w:tc>
          <w:tcPr>
            <w:tcW w:w="1537" w:type="dxa"/>
            <w:gridSpan w:val="2"/>
          </w:tcPr>
          <w:p w14:paraId="03ED4580" w14:textId="77777777" w:rsidR="00700F3C" w:rsidRPr="00700F3C" w:rsidRDefault="00700F3C" w:rsidP="00F92368">
            <w:pPr>
              <w:pStyle w:val="NoSpacing"/>
              <w:rPr>
                <w:sz w:val="22"/>
              </w:rPr>
            </w:pPr>
            <w:r>
              <w:rPr>
                <w:sz w:val="22"/>
              </w:rPr>
              <w:t>Staff lead</w:t>
            </w:r>
          </w:p>
        </w:tc>
        <w:tc>
          <w:tcPr>
            <w:tcW w:w="1709" w:type="dxa"/>
          </w:tcPr>
          <w:p w14:paraId="03ED4581" w14:textId="77777777" w:rsidR="00700F3C" w:rsidRPr="00700F3C" w:rsidRDefault="00700F3C" w:rsidP="00F92368">
            <w:pPr>
              <w:pStyle w:val="NoSpacing"/>
              <w:rPr>
                <w:sz w:val="22"/>
              </w:rPr>
            </w:pPr>
            <w:r>
              <w:rPr>
                <w:sz w:val="22"/>
              </w:rPr>
              <w:t xml:space="preserve">Review </w:t>
            </w:r>
            <w:r w:rsidR="006B1707">
              <w:rPr>
                <w:sz w:val="22"/>
              </w:rPr>
              <w:t xml:space="preserve">of </w:t>
            </w:r>
            <w:r>
              <w:rPr>
                <w:sz w:val="22"/>
              </w:rPr>
              <w:t>implementation</w:t>
            </w:r>
          </w:p>
        </w:tc>
      </w:tr>
      <w:tr w:rsidR="004C5B12" w14:paraId="03ED4596" w14:textId="77777777" w:rsidTr="007A6954">
        <w:tc>
          <w:tcPr>
            <w:tcW w:w="2320" w:type="dxa"/>
            <w:gridSpan w:val="2"/>
          </w:tcPr>
          <w:p w14:paraId="03ED458D" w14:textId="4FF0CA39" w:rsidR="006B1707" w:rsidRDefault="007E199A" w:rsidP="00F92368">
            <w:pPr>
              <w:pStyle w:val="NoSpacing"/>
              <w:rPr>
                <w:sz w:val="22"/>
              </w:rPr>
            </w:pPr>
            <w:r>
              <w:rPr>
                <w:sz w:val="22"/>
              </w:rPr>
              <w:t>Improve outcomes in CLD and l</w:t>
            </w:r>
            <w:r w:rsidR="0082442A">
              <w:rPr>
                <w:sz w:val="22"/>
              </w:rPr>
              <w:t>iteracy</w:t>
            </w:r>
            <w:r w:rsidR="00DD3598">
              <w:rPr>
                <w:sz w:val="22"/>
              </w:rPr>
              <w:t xml:space="preserve"> </w:t>
            </w:r>
          </w:p>
        </w:tc>
        <w:tc>
          <w:tcPr>
            <w:tcW w:w="2318" w:type="dxa"/>
          </w:tcPr>
          <w:p w14:paraId="56F8DE98" w14:textId="113A99CD" w:rsidR="007E199A" w:rsidRDefault="00272743" w:rsidP="00272743">
            <w:pPr>
              <w:pStyle w:val="NoSpacing"/>
              <w:rPr>
                <w:sz w:val="22"/>
              </w:rPr>
            </w:pPr>
            <w:r>
              <w:rPr>
                <w:sz w:val="22"/>
              </w:rPr>
              <w:t>Implement Drawing the write way interventions</w:t>
            </w:r>
          </w:p>
          <w:p w14:paraId="638AC472" w14:textId="77777777" w:rsidR="007E199A" w:rsidRDefault="007E199A" w:rsidP="00F92368">
            <w:pPr>
              <w:pStyle w:val="NoSpacing"/>
              <w:rPr>
                <w:sz w:val="22"/>
              </w:rPr>
            </w:pPr>
          </w:p>
          <w:p w14:paraId="03ED458E" w14:textId="0E57D9A0" w:rsidR="006B1707" w:rsidRDefault="006B1707" w:rsidP="00F92368">
            <w:pPr>
              <w:pStyle w:val="NoSpacing"/>
              <w:rPr>
                <w:sz w:val="22"/>
              </w:rPr>
            </w:pPr>
          </w:p>
        </w:tc>
        <w:tc>
          <w:tcPr>
            <w:tcW w:w="3280" w:type="dxa"/>
          </w:tcPr>
          <w:p w14:paraId="36FB389A" w14:textId="509B0109" w:rsidR="006B1707" w:rsidRDefault="006B1707" w:rsidP="00DD3598">
            <w:pPr>
              <w:pStyle w:val="NoSpacing"/>
              <w:rPr>
                <w:sz w:val="22"/>
              </w:rPr>
            </w:pPr>
            <w:r>
              <w:rPr>
                <w:sz w:val="22"/>
              </w:rPr>
              <w:t>Children eligible for EYPP enter n</w:t>
            </w:r>
            <w:r w:rsidR="00DD3598">
              <w:rPr>
                <w:sz w:val="22"/>
              </w:rPr>
              <w:t>ursery with low starting points in</w:t>
            </w:r>
            <w:r w:rsidR="004C5B12">
              <w:rPr>
                <w:sz w:val="22"/>
              </w:rPr>
              <w:t xml:space="preserve"> </w:t>
            </w:r>
            <w:r w:rsidR="007E199A">
              <w:rPr>
                <w:sz w:val="22"/>
              </w:rPr>
              <w:t xml:space="preserve">CLD and </w:t>
            </w:r>
            <w:r w:rsidR="004C5B12">
              <w:rPr>
                <w:sz w:val="22"/>
              </w:rPr>
              <w:t xml:space="preserve">literacy </w:t>
            </w:r>
            <w:r w:rsidR="00DD3598">
              <w:rPr>
                <w:sz w:val="22"/>
              </w:rPr>
              <w:t>when compared to</w:t>
            </w:r>
            <w:r>
              <w:rPr>
                <w:sz w:val="22"/>
              </w:rPr>
              <w:t xml:space="preserve"> the rest of the cohort. We want to increase staff knowledge to develop a comprehensive approach to teaching </w:t>
            </w:r>
            <w:r w:rsidR="007E199A">
              <w:rPr>
                <w:sz w:val="22"/>
              </w:rPr>
              <w:t xml:space="preserve">CLD and </w:t>
            </w:r>
            <w:r w:rsidR="00DD3598">
              <w:rPr>
                <w:sz w:val="22"/>
              </w:rPr>
              <w:t>literacy</w:t>
            </w:r>
            <w:r>
              <w:rPr>
                <w:sz w:val="22"/>
              </w:rPr>
              <w:t xml:space="preserve"> in the early years, which can be embedded across the school. </w:t>
            </w:r>
          </w:p>
          <w:p w14:paraId="2ACEB19A" w14:textId="77777777" w:rsidR="00F61AA2" w:rsidRDefault="00F61AA2" w:rsidP="00DD3598">
            <w:pPr>
              <w:pStyle w:val="NoSpacing"/>
              <w:rPr>
                <w:sz w:val="22"/>
              </w:rPr>
            </w:pPr>
          </w:p>
          <w:p w14:paraId="6A369650" w14:textId="1E9BCB49" w:rsidR="00F61AA2" w:rsidRDefault="00F61AA2" w:rsidP="00DD3598">
            <w:pPr>
              <w:pStyle w:val="NoSpacing"/>
              <w:rPr>
                <w:i/>
                <w:color w:val="1F497D" w:themeColor="text2"/>
                <w:sz w:val="20"/>
                <w:szCs w:val="20"/>
              </w:rPr>
            </w:pPr>
            <w:r w:rsidRPr="00F61AA2">
              <w:rPr>
                <w:i/>
                <w:color w:val="1F497D" w:themeColor="text2"/>
                <w:sz w:val="20"/>
                <w:szCs w:val="20"/>
              </w:rPr>
              <w:t>Action Research from Douglas Valley Nursery Schools shows impact of Drawing the Write Way on % of children at ARE in writing.</w:t>
            </w:r>
          </w:p>
          <w:p w14:paraId="6D242491" w14:textId="77777777" w:rsidR="00F61AA2" w:rsidRPr="00F61AA2" w:rsidRDefault="00F61AA2" w:rsidP="00DD3598">
            <w:pPr>
              <w:pStyle w:val="NoSpacing"/>
              <w:rPr>
                <w:i/>
                <w:color w:val="1F497D" w:themeColor="text2"/>
                <w:sz w:val="20"/>
                <w:szCs w:val="20"/>
              </w:rPr>
            </w:pPr>
          </w:p>
          <w:p w14:paraId="03ED458F" w14:textId="7AC040B8" w:rsidR="00B3584C" w:rsidRPr="00700F3C" w:rsidRDefault="00B3584C" w:rsidP="00DD3598">
            <w:pPr>
              <w:pStyle w:val="NoSpacing"/>
              <w:rPr>
                <w:sz w:val="22"/>
              </w:rPr>
            </w:pPr>
            <w:r>
              <w:rPr>
                <w:sz w:val="22"/>
              </w:rPr>
              <w:t>CLD and Literacy identified from data.</w:t>
            </w:r>
          </w:p>
        </w:tc>
        <w:tc>
          <w:tcPr>
            <w:tcW w:w="3294" w:type="dxa"/>
            <w:gridSpan w:val="2"/>
          </w:tcPr>
          <w:p w14:paraId="03ED4591" w14:textId="70E99A70" w:rsidR="004C5B12" w:rsidRDefault="00272743" w:rsidP="006B1707">
            <w:pPr>
              <w:pStyle w:val="NoSpacing"/>
              <w:rPr>
                <w:sz w:val="22"/>
              </w:rPr>
            </w:pPr>
            <w:r>
              <w:rPr>
                <w:sz w:val="22"/>
              </w:rPr>
              <w:t>Staff to identify children who are at risk of not making good progress or not reaching ARE and implement the Drawing the Write Way intervention</w:t>
            </w:r>
          </w:p>
          <w:p w14:paraId="03ED4592" w14:textId="77777777" w:rsidR="006B1707" w:rsidRPr="00700F3C" w:rsidRDefault="006B1707" w:rsidP="00F92368">
            <w:pPr>
              <w:pStyle w:val="NoSpacing"/>
              <w:rPr>
                <w:sz w:val="22"/>
              </w:rPr>
            </w:pPr>
          </w:p>
        </w:tc>
        <w:tc>
          <w:tcPr>
            <w:tcW w:w="1537" w:type="dxa"/>
            <w:gridSpan w:val="2"/>
          </w:tcPr>
          <w:p w14:paraId="03ED4593" w14:textId="4CD6BD49" w:rsidR="006B1707" w:rsidRPr="00700F3C" w:rsidRDefault="00503297" w:rsidP="00F92368">
            <w:pPr>
              <w:pStyle w:val="NoSpacing"/>
              <w:rPr>
                <w:sz w:val="22"/>
              </w:rPr>
            </w:pPr>
            <w:r>
              <w:rPr>
                <w:sz w:val="22"/>
              </w:rPr>
              <w:t xml:space="preserve">Deputy </w:t>
            </w:r>
            <w:proofErr w:type="spellStart"/>
            <w:r>
              <w:rPr>
                <w:sz w:val="22"/>
              </w:rPr>
              <w:t>headteacher</w:t>
            </w:r>
            <w:proofErr w:type="spellEnd"/>
          </w:p>
        </w:tc>
        <w:tc>
          <w:tcPr>
            <w:tcW w:w="1709" w:type="dxa"/>
          </w:tcPr>
          <w:p w14:paraId="03ED4594" w14:textId="77777777" w:rsidR="006B1707" w:rsidRDefault="006B1707" w:rsidP="00F92368">
            <w:pPr>
              <w:pStyle w:val="NoSpacing"/>
              <w:rPr>
                <w:sz w:val="22"/>
              </w:rPr>
            </w:pPr>
          </w:p>
          <w:p w14:paraId="03ED4595" w14:textId="3C916B04" w:rsidR="006B1707" w:rsidRPr="00700F3C" w:rsidRDefault="00272743" w:rsidP="00F92368">
            <w:pPr>
              <w:pStyle w:val="NoSpacing"/>
              <w:rPr>
                <w:sz w:val="22"/>
              </w:rPr>
            </w:pPr>
            <w:r>
              <w:rPr>
                <w:sz w:val="22"/>
              </w:rPr>
              <w:t>Jan 20</w:t>
            </w:r>
          </w:p>
        </w:tc>
      </w:tr>
      <w:tr w:rsidR="004C5B12" w14:paraId="03ED459D" w14:textId="77777777" w:rsidTr="007A6954">
        <w:tc>
          <w:tcPr>
            <w:tcW w:w="2320" w:type="dxa"/>
            <w:gridSpan w:val="2"/>
          </w:tcPr>
          <w:p w14:paraId="03ED4597" w14:textId="2CE66614" w:rsidR="001B47EE" w:rsidRDefault="001B47EE" w:rsidP="007E199A">
            <w:pPr>
              <w:pStyle w:val="NoSpacing"/>
              <w:rPr>
                <w:sz w:val="22"/>
              </w:rPr>
            </w:pPr>
            <w:r>
              <w:rPr>
                <w:sz w:val="22"/>
              </w:rPr>
              <w:t xml:space="preserve">Develop the children’s </w:t>
            </w:r>
            <w:r w:rsidR="001556FB">
              <w:rPr>
                <w:sz w:val="22"/>
              </w:rPr>
              <w:t xml:space="preserve">opportunities for </w:t>
            </w:r>
            <w:r w:rsidR="007E199A">
              <w:rPr>
                <w:sz w:val="22"/>
              </w:rPr>
              <w:t xml:space="preserve">COEL, well-being and involvement to increase levels of engagement </w:t>
            </w:r>
          </w:p>
        </w:tc>
        <w:tc>
          <w:tcPr>
            <w:tcW w:w="2318" w:type="dxa"/>
          </w:tcPr>
          <w:p w14:paraId="03ED4598" w14:textId="20018014" w:rsidR="001B47EE" w:rsidRDefault="001B47EE" w:rsidP="007E199A">
            <w:pPr>
              <w:pStyle w:val="NoSpacing"/>
              <w:rPr>
                <w:sz w:val="22"/>
              </w:rPr>
            </w:pPr>
            <w:r>
              <w:rPr>
                <w:sz w:val="22"/>
              </w:rPr>
              <w:t xml:space="preserve">Provide </w:t>
            </w:r>
            <w:r w:rsidR="007E199A">
              <w:rPr>
                <w:sz w:val="22"/>
              </w:rPr>
              <w:t>activities linked to children’s interests through the PLOD approach this will aim to improve % of good and outstanding progress in prime areas.</w:t>
            </w:r>
          </w:p>
        </w:tc>
        <w:tc>
          <w:tcPr>
            <w:tcW w:w="3280" w:type="dxa"/>
          </w:tcPr>
          <w:p w14:paraId="1C68670D" w14:textId="77777777" w:rsidR="001B47EE" w:rsidRDefault="001B47EE" w:rsidP="00F92368">
            <w:pPr>
              <w:pStyle w:val="NoSpacing"/>
              <w:rPr>
                <w:sz w:val="22"/>
              </w:rPr>
            </w:pPr>
            <w:r>
              <w:rPr>
                <w:sz w:val="22"/>
              </w:rPr>
              <w:t xml:space="preserve">COEL are vital in developing </w:t>
            </w:r>
            <w:proofErr w:type="spellStart"/>
            <w:r>
              <w:rPr>
                <w:sz w:val="22"/>
              </w:rPr>
              <w:t>Life long</w:t>
            </w:r>
            <w:proofErr w:type="spellEnd"/>
            <w:r>
              <w:rPr>
                <w:sz w:val="22"/>
              </w:rPr>
              <w:t xml:space="preserve"> learning attitudes and skil</w:t>
            </w:r>
            <w:r w:rsidR="008F20A8">
              <w:rPr>
                <w:sz w:val="22"/>
              </w:rPr>
              <w:t>ls.  How children learn is as important as what they learn.</w:t>
            </w:r>
          </w:p>
          <w:p w14:paraId="75A1350F" w14:textId="77777777" w:rsidR="001556FB" w:rsidRDefault="007E199A" w:rsidP="00F92368">
            <w:pPr>
              <w:pStyle w:val="NoSpacing"/>
              <w:rPr>
                <w:sz w:val="22"/>
              </w:rPr>
            </w:pPr>
            <w:r>
              <w:rPr>
                <w:sz w:val="22"/>
              </w:rPr>
              <w:t>Levels of progress identified from data.</w:t>
            </w:r>
          </w:p>
          <w:p w14:paraId="03ED4599" w14:textId="750400B2" w:rsidR="007E199A" w:rsidRPr="007E199A" w:rsidRDefault="007E199A" w:rsidP="00F92368">
            <w:pPr>
              <w:pStyle w:val="NoSpacing"/>
              <w:rPr>
                <w:i/>
                <w:sz w:val="20"/>
                <w:szCs w:val="20"/>
              </w:rPr>
            </w:pPr>
            <w:proofErr w:type="spellStart"/>
            <w:r w:rsidRPr="00F61AA2">
              <w:rPr>
                <w:i/>
                <w:color w:val="1F497D" w:themeColor="text2"/>
                <w:sz w:val="20"/>
                <w:szCs w:val="20"/>
              </w:rPr>
              <w:t>Ferre</w:t>
            </w:r>
            <w:proofErr w:type="spellEnd"/>
            <w:r w:rsidRPr="00F61AA2">
              <w:rPr>
                <w:i/>
                <w:color w:val="1F497D" w:themeColor="text2"/>
                <w:sz w:val="20"/>
                <w:szCs w:val="20"/>
              </w:rPr>
              <w:t xml:space="preserve"> Leavers identifies that high levels of well-being and </w:t>
            </w:r>
            <w:r w:rsidRPr="00F61AA2">
              <w:rPr>
                <w:i/>
                <w:color w:val="1F497D" w:themeColor="text2"/>
                <w:sz w:val="20"/>
                <w:szCs w:val="20"/>
              </w:rPr>
              <w:lastRenderedPageBreak/>
              <w:t>involvement lead to deep level learning.</w:t>
            </w:r>
          </w:p>
        </w:tc>
        <w:tc>
          <w:tcPr>
            <w:tcW w:w="3294" w:type="dxa"/>
            <w:gridSpan w:val="2"/>
          </w:tcPr>
          <w:p w14:paraId="03ED459A" w14:textId="6DE300F1" w:rsidR="001B47EE" w:rsidRDefault="008F20A8" w:rsidP="007E199A">
            <w:pPr>
              <w:pStyle w:val="NoSpacing"/>
              <w:rPr>
                <w:sz w:val="22"/>
              </w:rPr>
            </w:pPr>
            <w:r>
              <w:rPr>
                <w:sz w:val="22"/>
              </w:rPr>
              <w:lastRenderedPageBreak/>
              <w:t xml:space="preserve">Children </w:t>
            </w:r>
            <w:r w:rsidR="007E199A">
              <w:rPr>
                <w:sz w:val="22"/>
              </w:rPr>
              <w:t>targeted to engage in PLOD activities.</w:t>
            </w:r>
          </w:p>
        </w:tc>
        <w:tc>
          <w:tcPr>
            <w:tcW w:w="1537" w:type="dxa"/>
            <w:gridSpan w:val="2"/>
          </w:tcPr>
          <w:p w14:paraId="03ED459B" w14:textId="77777777" w:rsidR="001B47EE" w:rsidRDefault="008F20A8" w:rsidP="00F92368">
            <w:pPr>
              <w:pStyle w:val="NoSpacing"/>
              <w:rPr>
                <w:sz w:val="22"/>
              </w:rPr>
            </w:pPr>
            <w:r>
              <w:rPr>
                <w:sz w:val="22"/>
              </w:rPr>
              <w:t>Deputy Headteacher</w:t>
            </w:r>
          </w:p>
        </w:tc>
        <w:tc>
          <w:tcPr>
            <w:tcW w:w="1709" w:type="dxa"/>
          </w:tcPr>
          <w:p w14:paraId="03ED459C" w14:textId="1CE2F255" w:rsidR="001B47EE" w:rsidRDefault="00272743" w:rsidP="00F92368">
            <w:pPr>
              <w:pStyle w:val="NoSpacing"/>
              <w:rPr>
                <w:sz w:val="22"/>
              </w:rPr>
            </w:pPr>
            <w:r>
              <w:rPr>
                <w:sz w:val="22"/>
              </w:rPr>
              <w:t>June 2020</w:t>
            </w:r>
          </w:p>
        </w:tc>
      </w:tr>
      <w:tr w:rsidR="00A156A3" w14:paraId="33747C28" w14:textId="77777777" w:rsidTr="007A6954">
        <w:tc>
          <w:tcPr>
            <w:tcW w:w="12749" w:type="dxa"/>
            <w:gridSpan w:val="8"/>
          </w:tcPr>
          <w:p w14:paraId="7F637C3C" w14:textId="02062D47" w:rsidR="00A156A3" w:rsidRPr="002B1148" w:rsidRDefault="00A156A3" w:rsidP="00A156A3">
            <w:pPr>
              <w:pStyle w:val="NoSpacing"/>
              <w:numPr>
                <w:ilvl w:val="0"/>
                <w:numId w:val="2"/>
              </w:numPr>
              <w:rPr>
                <w:b/>
                <w:sz w:val="22"/>
              </w:rPr>
            </w:pPr>
            <w:r w:rsidRPr="002B1148">
              <w:rPr>
                <w:b/>
                <w:sz w:val="22"/>
              </w:rPr>
              <w:t>Challenge for the more able</w:t>
            </w:r>
          </w:p>
        </w:tc>
        <w:tc>
          <w:tcPr>
            <w:tcW w:w="1709" w:type="dxa"/>
          </w:tcPr>
          <w:p w14:paraId="26A217B7" w14:textId="77777777" w:rsidR="00A156A3" w:rsidRDefault="00A156A3" w:rsidP="0043188A">
            <w:pPr>
              <w:pStyle w:val="NoSpacing"/>
              <w:rPr>
                <w:sz w:val="22"/>
              </w:rPr>
            </w:pPr>
          </w:p>
        </w:tc>
      </w:tr>
      <w:tr w:rsidR="00441ECA" w14:paraId="1186B06F" w14:textId="77777777" w:rsidTr="007A6954">
        <w:tc>
          <w:tcPr>
            <w:tcW w:w="2295" w:type="dxa"/>
          </w:tcPr>
          <w:p w14:paraId="253B0DBC" w14:textId="1ED2DFB2" w:rsidR="00441ECA" w:rsidRDefault="007E199A" w:rsidP="00A156A3">
            <w:pPr>
              <w:pStyle w:val="NoSpacing"/>
              <w:rPr>
                <w:sz w:val="22"/>
              </w:rPr>
            </w:pPr>
            <w:r>
              <w:rPr>
                <w:sz w:val="22"/>
              </w:rPr>
              <w:t>Improve % of children at expected or above in CLD and literacy</w:t>
            </w:r>
          </w:p>
        </w:tc>
        <w:tc>
          <w:tcPr>
            <w:tcW w:w="2343" w:type="dxa"/>
            <w:gridSpan w:val="2"/>
          </w:tcPr>
          <w:p w14:paraId="4E1A7A9D" w14:textId="77777777" w:rsidR="00532B31" w:rsidRDefault="00532B31" w:rsidP="00A156A3">
            <w:pPr>
              <w:pStyle w:val="NoSpacing"/>
              <w:rPr>
                <w:sz w:val="22"/>
              </w:rPr>
            </w:pPr>
            <w:r>
              <w:rPr>
                <w:sz w:val="22"/>
              </w:rPr>
              <w:t>Implement the ‘</w:t>
            </w:r>
            <w:proofErr w:type="spellStart"/>
            <w:r>
              <w:rPr>
                <w:sz w:val="22"/>
              </w:rPr>
              <w:t>helicoptor</w:t>
            </w:r>
            <w:proofErr w:type="spellEnd"/>
            <w:r>
              <w:rPr>
                <w:sz w:val="22"/>
              </w:rPr>
              <w:t xml:space="preserve"> stories’ intervention to support literacy.</w:t>
            </w:r>
          </w:p>
          <w:p w14:paraId="4E157CCC" w14:textId="77777777" w:rsidR="0023248D" w:rsidRDefault="0023248D" w:rsidP="00A156A3">
            <w:pPr>
              <w:pStyle w:val="NoSpacing"/>
              <w:rPr>
                <w:sz w:val="22"/>
              </w:rPr>
            </w:pPr>
          </w:p>
          <w:p w14:paraId="29616AB0" w14:textId="77777777" w:rsidR="0023248D" w:rsidRDefault="0023248D" w:rsidP="00A156A3">
            <w:pPr>
              <w:pStyle w:val="NoSpacing"/>
              <w:rPr>
                <w:sz w:val="22"/>
              </w:rPr>
            </w:pPr>
          </w:p>
          <w:p w14:paraId="37E06D95" w14:textId="77777777" w:rsidR="0023248D" w:rsidRDefault="0023248D" w:rsidP="00A156A3">
            <w:pPr>
              <w:pStyle w:val="NoSpacing"/>
              <w:rPr>
                <w:sz w:val="22"/>
              </w:rPr>
            </w:pPr>
            <w:r>
              <w:rPr>
                <w:sz w:val="22"/>
              </w:rPr>
              <w:t>Use the talking tables intervention to support narrative building and storytelling</w:t>
            </w:r>
          </w:p>
          <w:p w14:paraId="37D8C4DF" w14:textId="77777777" w:rsidR="007E199A" w:rsidRDefault="007E199A" w:rsidP="00A156A3">
            <w:pPr>
              <w:pStyle w:val="NoSpacing"/>
              <w:rPr>
                <w:sz w:val="22"/>
              </w:rPr>
            </w:pPr>
          </w:p>
          <w:p w14:paraId="4E126EB6" w14:textId="0C8AF739" w:rsidR="007E199A" w:rsidRDefault="007E199A" w:rsidP="00A156A3">
            <w:pPr>
              <w:pStyle w:val="NoSpacing"/>
              <w:rPr>
                <w:sz w:val="22"/>
              </w:rPr>
            </w:pPr>
            <w:r>
              <w:rPr>
                <w:sz w:val="22"/>
              </w:rPr>
              <w:t>Using and applying letters and sounds will be linked to the interventions for the HAP children.</w:t>
            </w:r>
          </w:p>
        </w:tc>
        <w:tc>
          <w:tcPr>
            <w:tcW w:w="3300" w:type="dxa"/>
            <w:gridSpan w:val="2"/>
          </w:tcPr>
          <w:p w14:paraId="4A9020FE" w14:textId="77777777" w:rsidR="00441ECA" w:rsidRPr="00E43F27" w:rsidRDefault="00532B31" w:rsidP="00A156A3">
            <w:pPr>
              <w:pStyle w:val="NoSpacing"/>
              <w:rPr>
                <w:rFonts w:cs="Arial"/>
                <w:i/>
                <w:color w:val="1F497D" w:themeColor="text2"/>
                <w:sz w:val="20"/>
                <w:szCs w:val="20"/>
              </w:rPr>
            </w:pPr>
            <w:r w:rsidRPr="00E43F27">
              <w:rPr>
                <w:rFonts w:cs="Arial"/>
                <w:i/>
                <w:color w:val="1F497D" w:themeColor="text2"/>
                <w:sz w:val="20"/>
                <w:szCs w:val="20"/>
              </w:rPr>
              <w:t xml:space="preserve">Trisha Lee’s book Princesses, Dragons and helicopter Stories - Stories and fantasy play engage all young children and help them to draw connections and make sense of the world. Make Believe Arts Helicopter Stories are tried, tested and proven to have a significant impact on children s literacy and communication skills, their confidence and social and emotional development. Based on the storytelling and story acting curriculum of Vivian </w:t>
            </w:r>
            <w:proofErr w:type="spellStart"/>
            <w:r w:rsidRPr="00E43F27">
              <w:rPr>
                <w:rFonts w:cs="Arial"/>
                <w:i/>
                <w:color w:val="1F497D" w:themeColor="text2"/>
                <w:sz w:val="20"/>
                <w:szCs w:val="20"/>
              </w:rPr>
              <w:t>Gussin</w:t>
            </w:r>
            <w:proofErr w:type="spellEnd"/>
            <w:r w:rsidRPr="00E43F27">
              <w:rPr>
                <w:rFonts w:cs="Arial"/>
                <w:i/>
                <w:color w:val="1F497D" w:themeColor="text2"/>
                <w:sz w:val="20"/>
                <w:szCs w:val="20"/>
              </w:rPr>
              <w:t xml:space="preserve"> Paley, this book provides a practical, step-by-step guide to using this approach with young children.</w:t>
            </w:r>
          </w:p>
          <w:p w14:paraId="164E7FDA" w14:textId="77777777" w:rsidR="0023248D" w:rsidRPr="00E43F27" w:rsidRDefault="0023248D" w:rsidP="00A156A3">
            <w:pPr>
              <w:pStyle w:val="NoSpacing"/>
              <w:rPr>
                <w:rFonts w:cs="Arial"/>
                <w:color w:val="1F497D" w:themeColor="text2"/>
                <w:sz w:val="20"/>
                <w:szCs w:val="20"/>
              </w:rPr>
            </w:pPr>
          </w:p>
          <w:p w14:paraId="446B348B" w14:textId="72B8BB41" w:rsidR="0023248D" w:rsidRPr="00E43F27" w:rsidRDefault="0023248D" w:rsidP="00A156A3">
            <w:pPr>
              <w:pStyle w:val="NoSpacing"/>
              <w:rPr>
                <w:i/>
                <w:color w:val="1F497D" w:themeColor="text2"/>
                <w:sz w:val="20"/>
                <w:szCs w:val="20"/>
              </w:rPr>
            </w:pPr>
            <w:r w:rsidRPr="00E43F27">
              <w:rPr>
                <w:i/>
                <w:color w:val="1F497D" w:themeColor="text2"/>
                <w:sz w:val="20"/>
                <w:szCs w:val="20"/>
              </w:rPr>
              <w:t>Adapted from Talking Tables by Fleur Griffiths to promote literacy</w:t>
            </w:r>
            <w:r w:rsidR="00C748DC">
              <w:rPr>
                <w:i/>
                <w:color w:val="1F497D" w:themeColor="text2"/>
                <w:sz w:val="20"/>
                <w:szCs w:val="20"/>
              </w:rPr>
              <w:t>.</w:t>
            </w:r>
          </w:p>
          <w:p w14:paraId="5FCB9B2D" w14:textId="77777777" w:rsidR="007E199A" w:rsidRDefault="007E199A" w:rsidP="00A156A3">
            <w:pPr>
              <w:pStyle w:val="NoSpacing"/>
              <w:rPr>
                <w:i/>
                <w:color w:val="948A54" w:themeColor="background2" w:themeShade="80"/>
                <w:sz w:val="20"/>
                <w:szCs w:val="20"/>
              </w:rPr>
            </w:pPr>
          </w:p>
          <w:p w14:paraId="66A3EFF4" w14:textId="7C292A97" w:rsidR="007E199A" w:rsidRPr="007E199A" w:rsidRDefault="007E199A" w:rsidP="00A156A3">
            <w:pPr>
              <w:pStyle w:val="NoSpacing"/>
              <w:rPr>
                <w:i/>
                <w:sz w:val="20"/>
                <w:szCs w:val="20"/>
              </w:rPr>
            </w:pPr>
          </w:p>
        </w:tc>
        <w:tc>
          <w:tcPr>
            <w:tcW w:w="3301" w:type="dxa"/>
            <w:gridSpan w:val="2"/>
          </w:tcPr>
          <w:p w14:paraId="78F61E9C" w14:textId="77777777" w:rsidR="00441ECA" w:rsidRDefault="00441ECA" w:rsidP="00A156A3">
            <w:pPr>
              <w:pStyle w:val="NoSpacing"/>
              <w:rPr>
                <w:sz w:val="22"/>
              </w:rPr>
            </w:pPr>
            <w:r>
              <w:rPr>
                <w:sz w:val="22"/>
              </w:rPr>
              <w:t>Children’s progress and attainment monitored regularly through supervision and termly reports</w:t>
            </w:r>
          </w:p>
          <w:p w14:paraId="15013A70" w14:textId="77777777" w:rsidR="00532B31" w:rsidRDefault="00532B31" w:rsidP="00A156A3">
            <w:pPr>
              <w:pStyle w:val="NoSpacing"/>
              <w:rPr>
                <w:sz w:val="22"/>
              </w:rPr>
            </w:pPr>
          </w:p>
          <w:p w14:paraId="6028876D" w14:textId="77777777" w:rsidR="00532B31" w:rsidRDefault="00532B31" w:rsidP="00A156A3">
            <w:pPr>
              <w:pStyle w:val="NoSpacing"/>
              <w:rPr>
                <w:sz w:val="22"/>
              </w:rPr>
            </w:pPr>
          </w:p>
          <w:p w14:paraId="7361907B" w14:textId="77777777" w:rsidR="00532B31" w:rsidRDefault="00532B31" w:rsidP="00A156A3">
            <w:pPr>
              <w:pStyle w:val="NoSpacing"/>
              <w:rPr>
                <w:sz w:val="22"/>
              </w:rPr>
            </w:pPr>
          </w:p>
          <w:p w14:paraId="00F0A231" w14:textId="77777777" w:rsidR="00532B31" w:rsidRDefault="00532B31" w:rsidP="00A156A3">
            <w:pPr>
              <w:pStyle w:val="NoSpacing"/>
              <w:rPr>
                <w:sz w:val="22"/>
              </w:rPr>
            </w:pPr>
          </w:p>
          <w:p w14:paraId="2A8AEDAC" w14:textId="77777777" w:rsidR="00532B31" w:rsidRDefault="00532B31" w:rsidP="00A156A3">
            <w:pPr>
              <w:pStyle w:val="NoSpacing"/>
              <w:rPr>
                <w:sz w:val="22"/>
              </w:rPr>
            </w:pPr>
          </w:p>
          <w:p w14:paraId="2ECC97FC" w14:textId="77777777" w:rsidR="00532B31" w:rsidRDefault="00532B31" w:rsidP="00A156A3">
            <w:pPr>
              <w:pStyle w:val="NoSpacing"/>
              <w:rPr>
                <w:sz w:val="22"/>
              </w:rPr>
            </w:pPr>
          </w:p>
          <w:p w14:paraId="79EF5BDF" w14:textId="77777777" w:rsidR="00532B31" w:rsidRDefault="00532B31" w:rsidP="00A156A3">
            <w:pPr>
              <w:pStyle w:val="NoSpacing"/>
              <w:rPr>
                <w:sz w:val="22"/>
              </w:rPr>
            </w:pPr>
          </w:p>
          <w:p w14:paraId="152DFBDB" w14:textId="06816FEC" w:rsidR="0023248D" w:rsidRDefault="0023248D" w:rsidP="00A156A3">
            <w:pPr>
              <w:pStyle w:val="NoSpacing"/>
              <w:rPr>
                <w:sz w:val="22"/>
              </w:rPr>
            </w:pPr>
          </w:p>
        </w:tc>
        <w:tc>
          <w:tcPr>
            <w:tcW w:w="1510" w:type="dxa"/>
          </w:tcPr>
          <w:p w14:paraId="276EDF5D" w14:textId="77777777" w:rsidR="00441ECA" w:rsidRDefault="00441ECA" w:rsidP="00A156A3">
            <w:pPr>
              <w:pStyle w:val="NoSpacing"/>
              <w:rPr>
                <w:sz w:val="22"/>
              </w:rPr>
            </w:pPr>
            <w:r>
              <w:rPr>
                <w:sz w:val="22"/>
              </w:rPr>
              <w:t>Lead teachers</w:t>
            </w:r>
          </w:p>
          <w:p w14:paraId="637BB8FE" w14:textId="77777777" w:rsidR="00532B31" w:rsidRDefault="00532B31" w:rsidP="00A156A3">
            <w:pPr>
              <w:pStyle w:val="NoSpacing"/>
              <w:rPr>
                <w:sz w:val="22"/>
              </w:rPr>
            </w:pPr>
          </w:p>
          <w:p w14:paraId="7D556BA4" w14:textId="77777777" w:rsidR="00532B31" w:rsidRDefault="00532B31" w:rsidP="00A156A3">
            <w:pPr>
              <w:pStyle w:val="NoSpacing"/>
              <w:rPr>
                <w:sz w:val="22"/>
              </w:rPr>
            </w:pPr>
          </w:p>
          <w:p w14:paraId="55325CC0" w14:textId="77777777" w:rsidR="00532B31" w:rsidRDefault="00532B31" w:rsidP="00A156A3">
            <w:pPr>
              <w:pStyle w:val="NoSpacing"/>
              <w:rPr>
                <w:sz w:val="22"/>
              </w:rPr>
            </w:pPr>
          </w:p>
          <w:p w14:paraId="081D25E5" w14:textId="77777777" w:rsidR="00532B31" w:rsidRDefault="00532B31" w:rsidP="00A156A3">
            <w:pPr>
              <w:pStyle w:val="NoSpacing"/>
              <w:rPr>
                <w:sz w:val="22"/>
              </w:rPr>
            </w:pPr>
          </w:p>
          <w:p w14:paraId="61436422" w14:textId="77777777" w:rsidR="00532B31" w:rsidRDefault="00532B31" w:rsidP="00A156A3">
            <w:pPr>
              <w:pStyle w:val="NoSpacing"/>
              <w:rPr>
                <w:sz w:val="22"/>
              </w:rPr>
            </w:pPr>
          </w:p>
          <w:p w14:paraId="7165510D" w14:textId="77777777" w:rsidR="00532B31" w:rsidRDefault="00532B31" w:rsidP="00A156A3">
            <w:pPr>
              <w:pStyle w:val="NoSpacing"/>
              <w:rPr>
                <w:sz w:val="22"/>
              </w:rPr>
            </w:pPr>
          </w:p>
          <w:p w14:paraId="56E364B8" w14:textId="77777777" w:rsidR="00532B31" w:rsidRDefault="00532B31" w:rsidP="00A156A3">
            <w:pPr>
              <w:pStyle w:val="NoSpacing"/>
              <w:rPr>
                <w:sz w:val="22"/>
              </w:rPr>
            </w:pPr>
          </w:p>
          <w:p w14:paraId="6C9BD091" w14:textId="77777777" w:rsidR="00532B31" w:rsidRDefault="00532B31" w:rsidP="00A156A3">
            <w:pPr>
              <w:pStyle w:val="NoSpacing"/>
              <w:rPr>
                <w:sz w:val="22"/>
              </w:rPr>
            </w:pPr>
          </w:p>
          <w:p w14:paraId="309D2FD5" w14:textId="77777777" w:rsidR="00532B31" w:rsidRDefault="00532B31" w:rsidP="00A156A3">
            <w:pPr>
              <w:pStyle w:val="NoSpacing"/>
              <w:rPr>
                <w:sz w:val="22"/>
              </w:rPr>
            </w:pPr>
          </w:p>
          <w:p w14:paraId="1940BA40" w14:textId="77777777" w:rsidR="00532B31" w:rsidRDefault="00532B31" w:rsidP="00A156A3">
            <w:pPr>
              <w:pStyle w:val="NoSpacing"/>
              <w:rPr>
                <w:sz w:val="22"/>
              </w:rPr>
            </w:pPr>
          </w:p>
          <w:p w14:paraId="6335E1BE" w14:textId="77777777" w:rsidR="00532B31" w:rsidRDefault="00532B31" w:rsidP="00A156A3">
            <w:pPr>
              <w:pStyle w:val="NoSpacing"/>
              <w:rPr>
                <w:sz w:val="22"/>
              </w:rPr>
            </w:pPr>
          </w:p>
          <w:p w14:paraId="25223494" w14:textId="77777777" w:rsidR="00532B31" w:rsidRDefault="00532B31" w:rsidP="00A156A3">
            <w:pPr>
              <w:pStyle w:val="NoSpacing"/>
              <w:rPr>
                <w:sz w:val="22"/>
              </w:rPr>
            </w:pPr>
          </w:p>
          <w:p w14:paraId="381C7D57" w14:textId="4DFED62C" w:rsidR="007E199A" w:rsidRDefault="007E199A" w:rsidP="007E199A">
            <w:pPr>
              <w:pStyle w:val="NoSpacing"/>
              <w:rPr>
                <w:sz w:val="22"/>
              </w:rPr>
            </w:pPr>
          </w:p>
          <w:p w14:paraId="069B4296" w14:textId="24E13272" w:rsidR="0023248D" w:rsidRDefault="0023248D" w:rsidP="00A156A3">
            <w:pPr>
              <w:pStyle w:val="NoSpacing"/>
              <w:rPr>
                <w:sz w:val="22"/>
              </w:rPr>
            </w:pPr>
          </w:p>
        </w:tc>
        <w:tc>
          <w:tcPr>
            <w:tcW w:w="1709" w:type="dxa"/>
          </w:tcPr>
          <w:p w14:paraId="658A9BC5" w14:textId="164DD8BA" w:rsidR="00441ECA" w:rsidRDefault="00272743" w:rsidP="0043188A">
            <w:pPr>
              <w:pStyle w:val="NoSpacing"/>
              <w:rPr>
                <w:sz w:val="22"/>
              </w:rPr>
            </w:pPr>
            <w:r>
              <w:rPr>
                <w:sz w:val="22"/>
              </w:rPr>
              <w:t>March 2020</w:t>
            </w:r>
          </w:p>
        </w:tc>
      </w:tr>
      <w:tr w:rsidR="00700F3C" w14:paraId="03ED45A2" w14:textId="77777777" w:rsidTr="007A6954">
        <w:tc>
          <w:tcPr>
            <w:tcW w:w="14458" w:type="dxa"/>
            <w:gridSpan w:val="9"/>
          </w:tcPr>
          <w:p w14:paraId="03ED45A1" w14:textId="2B611F1F" w:rsidR="00700F3C" w:rsidRPr="002B1148" w:rsidRDefault="00700F3C" w:rsidP="00700F3C">
            <w:pPr>
              <w:pStyle w:val="NoSpacing"/>
              <w:numPr>
                <w:ilvl w:val="0"/>
                <w:numId w:val="2"/>
              </w:numPr>
              <w:rPr>
                <w:b/>
                <w:sz w:val="22"/>
              </w:rPr>
            </w:pPr>
            <w:r w:rsidRPr="002B1148">
              <w:rPr>
                <w:b/>
                <w:sz w:val="22"/>
              </w:rPr>
              <w:t>Targeted support</w:t>
            </w:r>
          </w:p>
        </w:tc>
      </w:tr>
      <w:tr w:rsidR="004C5B12" w14:paraId="03ED45A9" w14:textId="77777777" w:rsidTr="007A6954">
        <w:tc>
          <w:tcPr>
            <w:tcW w:w="2320" w:type="dxa"/>
            <w:gridSpan w:val="2"/>
          </w:tcPr>
          <w:p w14:paraId="03ED45A3" w14:textId="77777777" w:rsidR="00935248" w:rsidRPr="00700F3C" w:rsidRDefault="00935248" w:rsidP="00B510E0">
            <w:pPr>
              <w:pStyle w:val="NoSpacing"/>
              <w:rPr>
                <w:sz w:val="22"/>
              </w:rPr>
            </w:pPr>
            <w:r>
              <w:rPr>
                <w:sz w:val="22"/>
              </w:rPr>
              <w:t>Desired outcome</w:t>
            </w:r>
          </w:p>
        </w:tc>
        <w:tc>
          <w:tcPr>
            <w:tcW w:w="2318" w:type="dxa"/>
          </w:tcPr>
          <w:p w14:paraId="03ED45A4" w14:textId="77777777" w:rsidR="00935248" w:rsidRPr="00700F3C" w:rsidRDefault="00935248" w:rsidP="00B510E0">
            <w:pPr>
              <w:pStyle w:val="NoSpacing"/>
              <w:rPr>
                <w:sz w:val="22"/>
              </w:rPr>
            </w:pPr>
            <w:r>
              <w:rPr>
                <w:sz w:val="22"/>
              </w:rPr>
              <w:t>Activity / approach</w:t>
            </w:r>
          </w:p>
        </w:tc>
        <w:tc>
          <w:tcPr>
            <w:tcW w:w="3280" w:type="dxa"/>
          </w:tcPr>
          <w:p w14:paraId="03ED45A5" w14:textId="77777777" w:rsidR="00935248" w:rsidRPr="00700F3C" w:rsidRDefault="00935248" w:rsidP="00B510E0">
            <w:pPr>
              <w:pStyle w:val="NoSpacing"/>
              <w:rPr>
                <w:sz w:val="22"/>
              </w:rPr>
            </w:pPr>
            <w:r>
              <w:rPr>
                <w:sz w:val="22"/>
              </w:rPr>
              <w:t>What is the evidence and rationale for this choice?</w:t>
            </w:r>
          </w:p>
        </w:tc>
        <w:tc>
          <w:tcPr>
            <w:tcW w:w="3294" w:type="dxa"/>
            <w:gridSpan w:val="2"/>
          </w:tcPr>
          <w:p w14:paraId="03ED45A6" w14:textId="77777777" w:rsidR="00935248" w:rsidRPr="00700F3C" w:rsidRDefault="00935248" w:rsidP="00B510E0">
            <w:pPr>
              <w:pStyle w:val="NoSpacing"/>
              <w:rPr>
                <w:sz w:val="22"/>
              </w:rPr>
            </w:pPr>
            <w:r>
              <w:rPr>
                <w:sz w:val="22"/>
              </w:rPr>
              <w:t>How will you ensure it is implemented well?</w:t>
            </w:r>
          </w:p>
        </w:tc>
        <w:tc>
          <w:tcPr>
            <w:tcW w:w="1537" w:type="dxa"/>
            <w:gridSpan w:val="2"/>
          </w:tcPr>
          <w:p w14:paraId="03ED45A7" w14:textId="77777777" w:rsidR="00935248" w:rsidRPr="00700F3C" w:rsidRDefault="00935248" w:rsidP="00B510E0">
            <w:pPr>
              <w:pStyle w:val="NoSpacing"/>
              <w:rPr>
                <w:sz w:val="22"/>
              </w:rPr>
            </w:pPr>
            <w:r>
              <w:rPr>
                <w:sz w:val="22"/>
              </w:rPr>
              <w:t>Staff lead</w:t>
            </w:r>
          </w:p>
        </w:tc>
        <w:tc>
          <w:tcPr>
            <w:tcW w:w="1709" w:type="dxa"/>
          </w:tcPr>
          <w:p w14:paraId="03ED45A8" w14:textId="77777777" w:rsidR="00935248" w:rsidRPr="00700F3C" w:rsidRDefault="00935248" w:rsidP="00B510E0">
            <w:pPr>
              <w:pStyle w:val="NoSpacing"/>
              <w:rPr>
                <w:sz w:val="22"/>
              </w:rPr>
            </w:pPr>
            <w:r>
              <w:rPr>
                <w:sz w:val="22"/>
              </w:rPr>
              <w:t>Review implementation</w:t>
            </w:r>
          </w:p>
        </w:tc>
      </w:tr>
      <w:tr w:rsidR="004C5B12" w14:paraId="03ED45B1" w14:textId="77777777" w:rsidTr="007A6954">
        <w:tc>
          <w:tcPr>
            <w:tcW w:w="2320" w:type="dxa"/>
            <w:gridSpan w:val="2"/>
          </w:tcPr>
          <w:p w14:paraId="03ED45AA" w14:textId="7948D906" w:rsidR="00935248" w:rsidRPr="00700F3C" w:rsidRDefault="00D85EE5" w:rsidP="001F2B9B">
            <w:pPr>
              <w:pStyle w:val="NoSpacing"/>
              <w:rPr>
                <w:sz w:val="22"/>
              </w:rPr>
            </w:pPr>
            <w:r>
              <w:rPr>
                <w:sz w:val="22"/>
              </w:rPr>
              <w:t xml:space="preserve">Improved outcomes in </w:t>
            </w:r>
            <w:r w:rsidR="001F2B9B">
              <w:rPr>
                <w:sz w:val="22"/>
              </w:rPr>
              <w:t>self-regulation, well-being and involvement to support higher % of reaching ARE in prime areas</w:t>
            </w:r>
          </w:p>
        </w:tc>
        <w:tc>
          <w:tcPr>
            <w:tcW w:w="2318" w:type="dxa"/>
          </w:tcPr>
          <w:p w14:paraId="03ED45AB" w14:textId="0612C78B" w:rsidR="00902AE3" w:rsidRPr="00700F3C" w:rsidRDefault="001F51DF" w:rsidP="00511F56">
            <w:pPr>
              <w:pStyle w:val="NoSpacing"/>
              <w:rPr>
                <w:sz w:val="22"/>
              </w:rPr>
            </w:pPr>
            <w:r>
              <w:rPr>
                <w:sz w:val="22"/>
              </w:rPr>
              <w:t xml:space="preserve">Staff training with Lisa Wisher focused on how early trauma effects brain development and children’s ability to learn. </w:t>
            </w:r>
            <w:r w:rsidR="00D33C8D">
              <w:rPr>
                <w:sz w:val="22"/>
              </w:rPr>
              <w:t>This will impr</w:t>
            </w:r>
            <w:r w:rsidR="00511F56">
              <w:rPr>
                <w:sz w:val="22"/>
              </w:rPr>
              <w:t>ove</w:t>
            </w:r>
            <w:r>
              <w:rPr>
                <w:sz w:val="22"/>
              </w:rPr>
              <w:t xml:space="preserve"> </w:t>
            </w:r>
            <w:r w:rsidR="00D85EE5">
              <w:rPr>
                <w:sz w:val="22"/>
              </w:rPr>
              <w:t xml:space="preserve">Small group </w:t>
            </w:r>
            <w:r w:rsidR="001F2B9B" w:rsidRPr="00511F56">
              <w:rPr>
                <w:b/>
                <w:sz w:val="22"/>
              </w:rPr>
              <w:t>Learning to Learn</w:t>
            </w:r>
            <w:r w:rsidR="001F2B9B">
              <w:rPr>
                <w:sz w:val="22"/>
              </w:rPr>
              <w:t xml:space="preserve"> intervention </w:t>
            </w:r>
            <w:r w:rsidR="00511F56">
              <w:rPr>
                <w:sz w:val="22"/>
              </w:rPr>
              <w:t xml:space="preserve">and </w:t>
            </w:r>
            <w:r w:rsidR="00511F56" w:rsidRPr="00511F56">
              <w:rPr>
                <w:b/>
                <w:sz w:val="22"/>
              </w:rPr>
              <w:t xml:space="preserve">Well-being </w:t>
            </w:r>
            <w:r w:rsidR="00511F56">
              <w:rPr>
                <w:sz w:val="22"/>
              </w:rPr>
              <w:t xml:space="preserve">intervention </w:t>
            </w:r>
            <w:r w:rsidR="001F2B9B">
              <w:rPr>
                <w:sz w:val="22"/>
              </w:rPr>
              <w:t>delivered to children with SEND or emerging needs.</w:t>
            </w:r>
            <w:r w:rsidR="00D85EE5">
              <w:rPr>
                <w:sz w:val="22"/>
              </w:rPr>
              <w:t xml:space="preserve">   </w:t>
            </w:r>
          </w:p>
        </w:tc>
        <w:tc>
          <w:tcPr>
            <w:tcW w:w="3280" w:type="dxa"/>
          </w:tcPr>
          <w:p w14:paraId="6D774BE5" w14:textId="62E8ABF7" w:rsidR="001F2B9B" w:rsidRDefault="001F2B9B" w:rsidP="0082442A">
            <w:pPr>
              <w:pStyle w:val="NoSpacing"/>
              <w:rPr>
                <w:i/>
                <w:color w:val="1F497D" w:themeColor="text2"/>
                <w:sz w:val="20"/>
                <w:szCs w:val="20"/>
              </w:rPr>
            </w:pPr>
            <w:r w:rsidRPr="00E43F27">
              <w:rPr>
                <w:i/>
                <w:color w:val="1F497D" w:themeColor="text2"/>
                <w:sz w:val="20"/>
                <w:szCs w:val="20"/>
              </w:rPr>
              <w:t>Early Excellence 100 review show that best indicators of future attainment and progress are Prime areas, Self-Regulation and Executive Functioning.</w:t>
            </w:r>
            <w:r w:rsidR="003C4F65" w:rsidRPr="00E43F27">
              <w:rPr>
                <w:i/>
                <w:color w:val="1F497D" w:themeColor="text2"/>
                <w:sz w:val="20"/>
                <w:szCs w:val="20"/>
              </w:rPr>
              <w:t xml:space="preserve">  </w:t>
            </w:r>
          </w:p>
          <w:p w14:paraId="3261899A" w14:textId="77777777" w:rsidR="001F51DF" w:rsidRPr="00D33C8D" w:rsidRDefault="001F51DF" w:rsidP="0082442A">
            <w:pPr>
              <w:pStyle w:val="NoSpacing"/>
              <w:rPr>
                <w:i/>
                <w:color w:val="1F497D" w:themeColor="text2"/>
                <w:sz w:val="20"/>
                <w:szCs w:val="20"/>
              </w:rPr>
            </w:pPr>
          </w:p>
          <w:p w14:paraId="03ED45AC" w14:textId="41FD9387" w:rsidR="00935248" w:rsidRPr="00394C9B" w:rsidRDefault="00D33C8D" w:rsidP="0082442A">
            <w:pPr>
              <w:pStyle w:val="NoSpacing"/>
              <w:rPr>
                <w:i/>
                <w:color w:val="1F497D" w:themeColor="text2"/>
                <w:sz w:val="20"/>
                <w:szCs w:val="20"/>
              </w:rPr>
            </w:pPr>
            <w:r w:rsidRPr="00D33C8D">
              <w:rPr>
                <w:i/>
                <w:color w:val="1F497D" w:themeColor="text2"/>
                <w:sz w:val="20"/>
                <w:szCs w:val="20"/>
              </w:rPr>
              <w:t xml:space="preserve">Lisa Wisher is an </w:t>
            </w:r>
            <w:r w:rsidRPr="00D33C8D">
              <w:rPr>
                <w:rFonts w:cs="Arial"/>
                <w:i/>
                <w:color w:val="1F497D" w:themeColor="text2"/>
                <w:sz w:val="20"/>
                <w:szCs w:val="20"/>
                <w:lang w:val="en"/>
              </w:rPr>
              <w:t xml:space="preserve">experienced Social Worker, Trainer and qualified </w:t>
            </w:r>
            <w:r w:rsidRPr="00D33C8D">
              <w:rPr>
                <w:rFonts w:cs="Arial"/>
                <w:b/>
                <w:bCs/>
                <w:i/>
                <w:color w:val="1F497D" w:themeColor="text2"/>
                <w:sz w:val="20"/>
                <w:szCs w:val="20"/>
                <w:lang w:val="en"/>
              </w:rPr>
              <w:t>Psychotherapist</w:t>
            </w:r>
            <w:r w:rsidRPr="00D33C8D">
              <w:rPr>
                <w:rFonts w:cs="Arial"/>
                <w:i/>
                <w:color w:val="1F497D" w:themeColor="text2"/>
                <w:sz w:val="20"/>
                <w:szCs w:val="20"/>
                <w:lang w:val="en"/>
              </w:rPr>
              <w:t xml:space="preserve">, with a background in training on issues around mental health, children and the particular challenges of adoption. </w:t>
            </w:r>
            <w:r>
              <w:rPr>
                <w:rFonts w:cs="Arial"/>
                <w:i/>
                <w:color w:val="1F497D" w:themeColor="text2"/>
                <w:sz w:val="20"/>
                <w:szCs w:val="20"/>
                <w:lang w:val="en"/>
              </w:rPr>
              <w:t>This knowledge will improve staff’s understanding of how to support vulnerable children.</w:t>
            </w:r>
          </w:p>
        </w:tc>
        <w:tc>
          <w:tcPr>
            <w:tcW w:w="3294" w:type="dxa"/>
            <w:gridSpan w:val="2"/>
          </w:tcPr>
          <w:p w14:paraId="4523386F" w14:textId="37E5E0E2" w:rsidR="00902AE3" w:rsidRDefault="00840CE5" w:rsidP="00F92368">
            <w:pPr>
              <w:pStyle w:val="NoSpacing"/>
              <w:rPr>
                <w:sz w:val="22"/>
              </w:rPr>
            </w:pPr>
            <w:r>
              <w:rPr>
                <w:sz w:val="22"/>
              </w:rPr>
              <w:t>The knowledge is implemented though every day practice at H</w:t>
            </w:r>
            <w:r w:rsidR="00511F56">
              <w:rPr>
                <w:sz w:val="22"/>
              </w:rPr>
              <w:t>NS but in particular the target</w:t>
            </w:r>
            <w:r>
              <w:rPr>
                <w:sz w:val="22"/>
              </w:rPr>
              <w:t>ed work with Learning to Learn groups and Well-being groups.</w:t>
            </w:r>
          </w:p>
          <w:p w14:paraId="7338E325" w14:textId="77777777" w:rsidR="00902AE3" w:rsidRDefault="00902AE3" w:rsidP="00F92368">
            <w:pPr>
              <w:pStyle w:val="NoSpacing"/>
              <w:rPr>
                <w:sz w:val="22"/>
              </w:rPr>
            </w:pPr>
          </w:p>
          <w:p w14:paraId="47DDA9CF" w14:textId="77777777" w:rsidR="00511F56" w:rsidRDefault="00511F56" w:rsidP="00F92368">
            <w:pPr>
              <w:pStyle w:val="NoSpacing"/>
              <w:rPr>
                <w:sz w:val="22"/>
              </w:rPr>
            </w:pPr>
          </w:p>
          <w:p w14:paraId="45204F87" w14:textId="77777777" w:rsidR="00511F56" w:rsidRDefault="00511F56" w:rsidP="00F92368">
            <w:pPr>
              <w:pStyle w:val="NoSpacing"/>
              <w:rPr>
                <w:sz w:val="22"/>
              </w:rPr>
            </w:pPr>
          </w:p>
          <w:p w14:paraId="718E32C1" w14:textId="77777777" w:rsidR="00511F56" w:rsidRDefault="00511F56" w:rsidP="00F92368">
            <w:pPr>
              <w:pStyle w:val="NoSpacing"/>
              <w:rPr>
                <w:sz w:val="22"/>
              </w:rPr>
            </w:pPr>
          </w:p>
          <w:p w14:paraId="773DFC8A" w14:textId="77777777" w:rsidR="00511F56" w:rsidRDefault="00511F56" w:rsidP="00F92368">
            <w:pPr>
              <w:pStyle w:val="NoSpacing"/>
              <w:rPr>
                <w:sz w:val="22"/>
              </w:rPr>
            </w:pPr>
          </w:p>
          <w:p w14:paraId="200E1FAA" w14:textId="77777777" w:rsidR="00511F56" w:rsidRDefault="00511F56" w:rsidP="00F92368">
            <w:pPr>
              <w:pStyle w:val="NoSpacing"/>
              <w:rPr>
                <w:sz w:val="22"/>
              </w:rPr>
            </w:pPr>
          </w:p>
          <w:p w14:paraId="58E17507" w14:textId="77777777" w:rsidR="00511F56" w:rsidRDefault="00511F56" w:rsidP="00F92368">
            <w:pPr>
              <w:pStyle w:val="NoSpacing"/>
              <w:rPr>
                <w:sz w:val="22"/>
              </w:rPr>
            </w:pPr>
          </w:p>
          <w:p w14:paraId="5C537731" w14:textId="77777777" w:rsidR="00511F56" w:rsidRDefault="00511F56" w:rsidP="00F92368">
            <w:pPr>
              <w:pStyle w:val="NoSpacing"/>
              <w:rPr>
                <w:sz w:val="22"/>
              </w:rPr>
            </w:pPr>
          </w:p>
          <w:p w14:paraId="03ED45AD" w14:textId="4E4498F5" w:rsidR="00935248" w:rsidRPr="00700F3C" w:rsidRDefault="00935248" w:rsidP="00F92368">
            <w:pPr>
              <w:pStyle w:val="NoSpacing"/>
              <w:rPr>
                <w:sz w:val="22"/>
              </w:rPr>
            </w:pPr>
          </w:p>
        </w:tc>
        <w:tc>
          <w:tcPr>
            <w:tcW w:w="1537" w:type="dxa"/>
            <w:gridSpan w:val="2"/>
          </w:tcPr>
          <w:p w14:paraId="238B8092" w14:textId="23C656F9" w:rsidR="00902AE3" w:rsidRDefault="00902AE3" w:rsidP="00F92368">
            <w:pPr>
              <w:pStyle w:val="NoSpacing"/>
              <w:rPr>
                <w:sz w:val="22"/>
              </w:rPr>
            </w:pPr>
            <w:r>
              <w:rPr>
                <w:sz w:val="22"/>
              </w:rPr>
              <w:t>Deputy Headteacher</w:t>
            </w:r>
            <w:r w:rsidR="00511F56">
              <w:rPr>
                <w:sz w:val="22"/>
              </w:rPr>
              <w:t>/ Senior HLTA</w:t>
            </w:r>
          </w:p>
          <w:p w14:paraId="000BADFB" w14:textId="77777777" w:rsidR="00902AE3" w:rsidRDefault="00902AE3" w:rsidP="00F92368">
            <w:pPr>
              <w:pStyle w:val="NoSpacing"/>
              <w:rPr>
                <w:sz w:val="22"/>
              </w:rPr>
            </w:pPr>
          </w:p>
          <w:p w14:paraId="5B1E2949" w14:textId="77777777" w:rsidR="00902AE3" w:rsidRDefault="00902AE3" w:rsidP="00F92368">
            <w:pPr>
              <w:pStyle w:val="NoSpacing"/>
              <w:rPr>
                <w:sz w:val="22"/>
              </w:rPr>
            </w:pPr>
          </w:p>
          <w:p w14:paraId="2F22AAB7" w14:textId="77777777" w:rsidR="00902AE3" w:rsidRDefault="00902AE3" w:rsidP="00F92368">
            <w:pPr>
              <w:pStyle w:val="NoSpacing"/>
              <w:rPr>
                <w:sz w:val="22"/>
              </w:rPr>
            </w:pPr>
          </w:p>
          <w:p w14:paraId="5FFC03BF" w14:textId="77777777" w:rsidR="00902AE3" w:rsidRDefault="00902AE3" w:rsidP="00F92368">
            <w:pPr>
              <w:pStyle w:val="NoSpacing"/>
              <w:rPr>
                <w:sz w:val="22"/>
              </w:rPr>
            </w:pPr>
          </w:p>
          <w:p w14:paraId="6A9A6D38" w14:textId="77777777" w:rsidR="00511F56" w:rsidRDefault="00511F56" w:rsidP="00511F56">
            <w:pPr>
              <w:pStyle w:val="NoSpacing"/>
              <w:rPr>
                <w:sz w:val="22"/>
              </w:rPr>
            </w:pPr>
          </w:p>
          <w:p w14:paraId="231987D7" w14:textId="77777777" w:rsidR="00511F56" w:rsidRDefault="00511F56" w:rsidP="00511F56">
            <w:pPr>
              <w:pStyle w:val="NoSpacing"/>
              <w:rPr>
                <w:sz w:val="22"/>
              </w:rPr>
            </w:pPr>
          </w:p>
          <w:p w14:paraId="257D1454" w14:textId="77777777" w:rsidR="00511F56" w:rsidRDefault="00511F56" w:rsidP="00511F56">
            <w:pPr>
              <w:pStyle w:val="NoSpacing"/>
              <w:rPr>
                <w:sz w:val="22"/>
              </w:rPr>
            </w:pPr>
          </w:p>
          <w:p w14:paraId="4A81B075" w14:textId="77777777" w:rsidR="00511F56" w:rsidRDefault="00511F56" w:rsidP="00511F56">
            <w:pPr>
              <w:pStyle w:val="NoSpacing"/>
              <w:rPr>
                <w:sz w:val="22"/>
              </w:rPr>
            </w:pPr>
          </w:p>
          <w:p w14:paraId="6C5B5F74" w14:textId="77777777" w:rsidR="00511F56" w:rsidRDefault="00511F56" w:rsidP="00511F56">
            <w:pPr>
              <w:pStyle w:val="NoSpacing"/>
              <w:rPr>
                <w:sz w:val="22"/>
              </w:rPr>
            </w:pPr>
          </w:p>
          <w:p w14:paraId="0869D503" w14:textId="77777777" w:rsidR="00511F56" w:rsidRDefault="00511F56" w:rsidP="00511F56">
            <w:pPr>
              <w:pStyle w:val="NoSpacing"/>
              <w:rPr>
                <w:sz w:val="22"/>
              </w:rPr>
            </w:pPr>
          </w:p>
          <w:p w14:paraId="5F1D8EE8" w14:textId="77777777" w:rsidR="00511F56" w:rsidRDefault="00511F56" w:rsidP="00511F56">
            <w:pPr>
              <w:pStyle w:val="NoSpacing"/>
              <w:rPr>
                <w:sz w:val="22"/>
              </w:rPr>
            </w:pPr>
          </w:p>
          <w:p w14:paraId="03ED45AE" w14:textId="38ACC506" w:rsidR="00935248" w:rsidRPr="00700F3C" w:rsidRDefault="00935248" w:rsidP="00511F56">
            <w:pPr>
              <w:pStyle w:val="NoSpacing"/>
              <w:rPr>
                <w:sz w:val="22"/>
              </w:rPr>
            </w:pPr>
          </w:p>
        </w:tc>
        <w:tc>
          <w:tcPr>
            <w:tcW w:w="1709" w:type="dxa"/>
          </w:tcPr>
          <w:p w14:paraId="03ED45AF" w14:textId="77777777" w:rsidR="00935248" w:rsidRDefault="00935248" w:rsidP="00F92368">
            <w:pPr>
              <w:pStyle w:val="NoSpacing"/>
              <w:rPr>
                <w:sz w:val="22"/>
              </w:rPr>
            </w:pPr>
          </w:p>
          <w:p w14:paraId="335CC623" w14:textId="6A16DE56" w:rsidR="006D6891" w:rsidRDefault="00511F56" w:rsidP="00F92368">
            <w:pPr>
              <w:pStyle w:val="NoSpacing"/>
              <w:rPr>
                <w:sz w:val="22"/>
              </w:rPr>
            </w:pPr>
            <w:r>
              <w:rPr>
                <w:sz w:val="22"/>
              </w:rPr>
              <w:t>June 2020</w:t>
            </w:r>
          </w:p>
          <w:p w14:paraId="00C55BB8" w14:textId="77777777" w:rsidR="00902AE3" w:rsidRDefault="00902AE3" w:rsidP="00F92368">
            <w:pPr>
              <w:pStyle w:val="NoSpacing"/>
              <w:rPr>
                <w:sz w:val="22"/>
              </w:rPr>
            </w:pPr>
          </w:p>
          <w:p w14:paraId="2E5C552C" w14:textId="77777777" w:rsidR="00902AE3" w:rsidRDefault="00902AE3" w:rsidP="00F92368">
            <w:pPr>
              <w:pStyle w:val="NoSpacing"/>
              <w:rPr>
                <w:sz w:val="22"/>
              </w:rPr>
            </w:pPr>
          </w:p>
          <w:p w14:paraId="273C3CB9" w14:textId="77777777" w:rsidR="00902AE3" w:rsidRDefault="00902AE3" w:rsidP="00F92368">
            <w:pPr>
              <w:pStyle w:val="NoSpacing"/>
              <w:rPr>
                <w:sz w:val="22"/>
              </w:rPr>
            </w:pPr>
          </w:p>
          <w:p w14:paraId="4CF24BFA" w14:textId="77777777" w:rsidR="00902AE3" w:rsidRDefault="00902AE3" w:rsidP="00F92368">
            <w:pPr>
              <w:pStyle w:val="NoSpacing"/>
              <w:rPr>
                <w:sz w:val="22"/>
              </w:rPr>
            </w:pPr>
          </w:p>
          <w:p w14:paraId="065991F3" w14:textId="77777777" w:rsidR="00902AE3" w:rsidRDefault="00902AE3" w:rsidP="00F92368">
            <w:pPr>
              <w:pStyle w:val="NoSpacing"/>
              <w:rPr>
                <w:sz w:val="22"/>
              </w:rPr>
            </w:pPr>
          </w:p>
          <w:p w14:paraId="3540C416" w14:textId="77777777" w:rsidR="00902AE3" w:rsidRDefault="00902AE3" w:rsidP="00F92368">
            <w:pPr>
              <w:pStyle w:val="NoSpacing"/>
              <w:rPr>
                <w:sz w:val="22"/>
              </w:rPr>
            </w:pPr>
          </w:p>
          <w:p w14:paraId="227C850E" w14:textId="77777777" w:rsidR="00511F56" w:rsidRDefault="00511F56" w:rsidP="00F92368">
            <w:pPr>
              <w:pStyle w:val="NoSpacing"/>
              <w:rPr>
                <w:sz w:val="22"/>
              </w:rPr>
            </w:pPr>
          </w:p>
          <w:p w14:paraId="60D0D730" w14:textId="77777777" w:rsidR="00511F56" w:rsidRDefault="00511F56" w:rsidP="00F92368">
            <w:pPr>
              <w:pStyle w:val="NoSpacing"/>
              <w:rPr>
                <w:sz w:val="22"/>
              </w:rPr>
            </w:pPr>
          </w:p>
          <w:p w14:paraId="46DC2ED1" w14:textId="77777777" w:rsidR="00511F56" w:rsidRDefault="00511F56" w:rsidP="00F92368">
            <w:pPr>
              <w:pStyle w:val="NoSpacing"/>
              <w:rPr>
                <w:sz w:val="22"/>
              </w:rPr>
            </w:pPr>
          </w:p>
          <w:p w14:paraId="07FCF4BA" w14:textId="77777777" w:rsidR="00511F56" w:rsidRDefault="00511F56" w:rsidP="00F92368">
            <w:pPr>
              <w:pStyle w:val="NoSpacing"/>
              <w:rPr>
                <w:sz w:val="22"/>
              </w:rPr>
            </w:pPr>
          </w:p>
          <w:p w14:paraId="0E452D29" w14:textId="77777777" w:rsidR="00511F56" w:rsidRDefault="00511F56" w:rsidP="00F92368">
            <w:pPr>
              <w:pStyle w:val="NoSpacing"/>
              <w:rPr>
                <w:sz w:val="22"/>
              </w:rPr>
            </w:pPr>
          </w:p>
          <w:p w14:paraId="0EE22A1B" w14:textId="77777777" w:rsidR="00511F56" w:rsidRDefault="00511F56" w:rsidP="00F92368">
            <w:pPr>
              <w:pStyle w:val="NoSpacing"/>
              <w:rPr>
                <w:sz w:val="22"/>
              </w:rPr>
            </w:pPr>
          </w:p>
          <w:p w14:paraId="03ED45B0" w14:textId="570F3EBC" w:rsidR="00902AE3" w:rsidRPr="00700F3C" w:rsidRDefault="00902AE3" w:rsidP="00F92368">
            <w:pPr>
              <w:pStyle w:val="NoSpacing"/>
              <w:rPr>
                <w:sz w:val="22"/>
              </w:rPr>
            </w:pPr>
          </w:p>
        </w:tc>
      </w:tr>
    </w:tbl>
    <w:p w14:paraId="03ED45BC" w14:textId="77777777" w:rsidR="00F92368" w:rsidRDefault="00F92368" w:rsidP="00F92368">
      <w:pPr>
        <w:pStyle w:val="NoSpacing"/>
      </w:pPr>
    </w:p>
    <w:tbl>
      <w:tblPr>
        <w:tblStyle w:val="TableGrid"/>
        <w:tblW w:w="0" w:type="auto"/>
        <w:tblLook w:val="04A0" w:firstRow="1" w:lastRow="0" w:firstColumn="1" w:lastColumn="0" w:noHBand="0" w:noVBand="1"/>
      </w:tblPr>
      <w:tblGrid>
        <w:gridCol w:w="2834"/>
        <w:gridCol w:w="2835"/>
        <w:gridCol w:w="3386"/>
        <w:gridCol w:w="3386"/>
        <w:gridCol w:w="1733"/>
      </w:tblGrid>
      <w:tr w:rsidR="008F2EC1" w:rsidRPr="00935248" w14:paraId="6FBCEF57" w14:textId="77777777" w:rsidTr="003B3DF1">
        <w:tc>
          <w:tcPr>
            <w:tcW w:w="14174" w:type="dxa"/>
            <w:gridSpan w:val="5"/>
            <w:shd w:val="clear" w:color="auto" w:fill="B8CCE4" w:themeFill="accent1" w:themeFillTint="66"/>
          </w:tcPr>
          <w:p w14:paraId="551DB531" w14:textId="3BF1AAAC" w:rsidR="008F2EC1" w:rsidRDefault="008F2EC1" w:rsidP="008F2EC1">
            <w:pPr>
              <w:pStyle w:val="NoSpacing"/>
              <w:ind w:left="1080"/>
              <w:rPr>
                <w:sz w:val="22"/>
              </w:rPr>
            </w:pPr>
            <w:r>
              <w:rPr>
                <w:b/>
                <w:sz w:val="22"/>
              </w:rPr>
              <w:t>Review of expenditure for previ</w:t>
            </w:r>
            <w:r w:rsidR="00272743">
              <w:rPr>
                <w:b/>
                <w:sz w:val="22"/>
              </w:rPr>
              <w:t>ous academic year 2018-19</w:t>
            </w:r>
          </w:p>
        </w:tc>
      </w:tr>
      <w:tr w:rsidR="00935248" w:rsidRPr="00935248" w14:paraId="03ED45C0" w14:textId="77777777" w:rsidTr="003B3DF1">
        <w:tc>
          <w:tcPr>
            <w:tcW w:w="14174" w:type="dxa"/>
            <w:gridSpan w:val="5"/>
            <w:shd w:val="clear" w:color="auto" w:fill="B8CCE4" w:themeFill="accent1" w:themeFillTint="66"/>
          </w:tcPr>
          <w:p w14:paraId="03ED45BF" w14:textId="77777777" w:rsidR="00935248" w:rsidRPr="00935248" w:rsidRDefault="00935248" w:rsidP="00935248">
            <w:pPr>
              <w:pStyle w:val="NoSpacing"/>
              <w:numPr>
                <w:ilvl w:val="0"/>
                <w:numId w:val="4"/>
              </w:numPr>
              <w:rPr>
                <w:sz w:val="22"/>
              </w:rPr>
            </w:pPr>
            <w:r>
              <w:rPr>
                <w:sz w:val="22"/>
              </w:rPr>
              <w:t>Quality teaching for all</w:t>
            </w:r>
          </w:p>
        </w:tc>
      </w:tr>
      <w:tr w:rsidR="00935248" w:rsidRPr="00935248" w14:paraId="03ED45C6" w14:textId="77777777" w:rsidTr="00EA504F">
        <w:trPr>
          <w:trHeight w:val="334"/>
        </w:trPr>
        <w:tc>
          <w:tcPr>
            <w:tcW w:w="2834" w:type="dxa"/>
          </w:tcPr>
          <w:p w14:paraId="03ED45C1" w14:textId="77777777" w:rsidR="00935248" w:rsidRPr="00935248" w:rsidRDefault="00935248" w:rsidP="00F92368">
            <w:pPr>
              <w:pStyle w:val="NoSpacing"/>
              <w:rPr>
                <w:sz w:val="22"/>
              </w:rPr>
            </w:pPr>
            <w:r>
              <w:rPr>
                <w:sz w:val="22"/>
              </w:rPr>
              <w:t>Desired outcome</w:t>
            </w:r>
          </w:p>
        </w:tc>
        <w:tc>
          <w:tcPr>
            <w:tcW w:w="2835" w:type="dxa"/>
          </w:tcPr>
          <w:p w14:paraId="03ED45C2" w14:textId="77777777" w:rsidR="00935248" w:rsidRPr="00935248" w:rsidRDefault="00935248" w:rsidP="00F92368">
            <w:pPr>
              <w:pStyle w:val="NoSpacing"/>
              <w:rPr>
                <w:sz w:val="22"/>
              </w:rPr>
            </w:pPr>
            <w:r>
              <w:rPr>
                <w:sz w:val="22"/>
              </w:rPr>
              <w:t>Activity / approach</w:t>
            </w:r>
          </w:p>
        </w:tc>
        <w:tc>
          <w:tcPr>
            <w:tcW w:w="3386" w:type="dxa"/>
          </w:tcPr>
          <w:p w14:paraId="03ED45C3" w14:textId="77777777" w:rsidR="00935248" w:rsidRPr="00935248" w:rsidRDefault="00935248" w:rsidP="00F92368">
            <w:pPr>
              <w:pStyle w:val="NoSpacing"/>
              <w:rPr>
                <w:sz w:val="22"/>
              </w:rPr>
            </w:pPr>
            <w:r>
              <w:rPr>
                <w:sz w:val="22"/>
              </w:rPr>
              <w:t>Estimated impact</w:t>
            </w:r>
          </w:p>
        </w:tc>
        <w:tc>
          <w:tcPr>
            <w:tcW w:w="3386" w:type="dxa"/>
          </w:tcPr>
          <w:p w14:paraId="03ED45C4" w14:textId="77777777" w:rsidR="00935248" w:rsidRPr="00935248" w:rsidRDefault="00935248" w:rsidP="00F92368">
            <w:pPr>
              <w:pStyle w:val="NoSpacing"/>
              <w:rPr>
                <w:sz w:val="22"/>
              </w:rPr>
            </w:pPr>
            <w:r>
              <w:rPr>
                <w:sz w:val="22"/>
              </w:rPr>
              <w:t>Lessons learnt</w:t>
            </w:r>
          </w:p>
        </w:tc>
        <w:tc>
          <w:tcPr>
            <w:tcW w:w="1733" w:type="dxa"/>
          </w:tcPr>
          <w:p w14:paraId="03ED45C5" w14:textId="77777777" w:rsidR="00935248" w:rsidRPr="00935248" w:rsidRDefault="00935248" w:rsidP="00F92368">
            <w:pPr>
              <w:pStyle w:val="NoSpacing"/>
              <w:rPr>
                <w:sz w:val="22"/>
              </w:rPr>
            </w:pPr>
            <w:r>
              <w:rPr>
                <w:sz w:val="22"/>
              </w:rPr>
              <w:t>Cost</w:t>
            </w:r>
          </w:p>
        </w:tc>
      </w:tr>
      <w:tr w:rsidR="00ED3A8A" w:rsidRPr="00935248" w14:paraId="03ED45D8" w14:textId="77777777" w:rsidTr="00935248">
        <w:tc>
          <w:tcPr>
            <w:tcW w:w="2834" w:type="dxa"/>
          </w:tcPr>
          <w:p w14:paraId="03ED45D0" w14:textId="52A7B946" w:rsidR="00ED3A8A" w:rsidRDefault="008D2B2F" w:rsidP="00F92368">
            <w:pPr>
              <w:pStyle w:val="NoSpacing"/>
              <w:rPr>
                <w:sz w:val="22"/>
              </w:rPr>
            </w:pPr>
            <w:r>
              <w:rPr>
                <w:sz w:val="22"/>
              </w:rPr>
              <w:t xml:space="preserve">Improve outcomes in </w:t>
            </w:r>
            <w:r w:rsidR="007A6954">
              <w:rPr>
                <w:sz w:val="22"/>
              </w:rPr>
              <w:t xml:space="preserve">CLD &amp; </w:t>
            </w:r>
            <w:r>
              <w:rPr>
                <w:sz w:val="22"/>
              </w:rPr>
              <w:t>literacy</w:t>
            </w:r>
          </w:p>
        </w:tc>
        <w:tc>
          <w:tcPr>
            <w:tcW w:w="2835" w:type="dxa"/>
          </w:tcPr>
          <w:p w14:paraId="077B95CA" w14:textId="77777777" w:rsidR="00ED3A8A" w:rsidRDefault="008D2B2F" w:rsidP="00F92368">
            <w:pPr>
              <w:pStyle w:val="NoSpacing"/>
              <w:rPr>
                <w:sz w:val="22"/>
              </w:rPr>
            </w:pPr>
            <w:r>
              <w:rPr>
                <w:sz w:val="22"/>
              </w:rPr>
              <w:t>Staff training on high quality literacy provision</w:t>
            </w:r>
          </w:p>
          <w:p w14:paraId="1CC3D48D" w14:textId="77777777" w:rsidR="007A6954" w:rsidRDefault="007A6954" w:rsidP="007A6954">
            <w:pPr>
              <w:pStyle w:val="NoSpacing"/>
              <w:numPr>
                <w:ilvl w:val="0"/>
                <w:numId w:val="7"/>
              </w:numPr>
              <w:rPr>
                <w:sz w:val="22"/>
              </w:rPr>
            </w:pPr>
            <w:r>
              <w:rPr>
                <w:sz w:val="22"/>
              </w:rPr>
              <w:t>Drawing the write way</w:t>
            </w:r>
          </w:p>
          <w:p w14:paraId="15097FEE" w14:textId="77777777" w:rsidR="007A6954" w:rsidRDefault="007A6954" w:rsidP="007A6954">
            <w:pPr>
              <w:pStyle w:val="NoSpacing"/>
              <w:numPr>
                <w:ilvl w:val="0"/>
                <w:numId w:val="7"/>
              </w:numPr>
              <w:rPr>
                <w:sz w:val="22"/>
              </w:rPr>
            </w:pPr>
            <w:proofErr w:type="spellStart"/>
            <w:r>
              <w:rPr>
                <w:sz w:val="22"/>
              </w:rPr>
              <w:t>Elklan</w:t>
            </w:r>
            <w:proofErr w:type="spellEnd"/>
          </w:p>
          <w:p w14:paraId="416591C3" w14:textId="77777777" w:rsidR="007A6954" w:rsidRDefault="007A6954" w:rsidP="007A6954">
            <w:pPr>
              <w:pStyle w:val="NoSpacing"/>
              <w:numPr>
                <w:ilvl w:val="0"/>
                <w:numId w:val="7"/>
              </w:numPr>
              <w:rPr>
                <w:sz w:val="22"/>
              </w:rPr>
            </w:pPr>
            <w:proofErr w:type="spellStart"/>
            <w:r>
              <w:rPr>
                <w:sz w:val="22"/>
              </w:rPr>
              <w:t>Signalong</w:t>
            </w:r>
            <w:proofErr w:type="spellEnd"/>
          </w:p>
          <w:p w14:paraId="03ED45D1" w14:textId="4457FBA5" w:rsidR="007A6954" w:rsidRDefault="007A6954" w:rsidP="007A6954">
            <w:pPr>
              <w:pStyle w:val="NoSpacing"/>
              <w:numPr>
                <w:ilvl w:val="0"/>
                <w:numId w:val="7"/>
              </w:numPr>
              <w:rPr>
                <w:sz w:val="22"/>
              </w:rPr>
            </w:pPr>
            <w:r>
              <w:rPr>
                <w:sz w:val="22"/>
              </w:rPr>
              <w:t>Helicopter Stories</w:t>
            </w:r>
          </w:p>
        </w:tc>
        <w:tc>
          <w:tcPr>
            <w:tcW w:w="3386" w:type="dxa"/>
          </w:tcPr>
          <w:p w14:paraId="03ED45D3" w14:textId="5D9079DC" w:rsidR="00ED3A8A" w:rsidRDefault="008D2B2F" w:rsidP="003B3DF1">
            <w:pPr>
              <w:pStyle w:val="NoSpacing"/>
              <w:rPr>
                <w:sz w:val="22"/>
              </w:rPr>
            </w:pPr>
            <w:r>
              <w:rPr>
                <w:sz w:val="22"/>
              </w:rPr>
              <w:t>Increase staff knowledge to develop a comprehensive approach to teaching literacy.</w:t>
            </w:r>
          </w:p>
        </w:tc>
        <w:tc>
          <w:tcPr>
            <w:tcW w:w="3386" w:type="dxa"/>
          </w:tcPr>
          <w:p w14:paraId="03ED45D6" w14:textId="78E45631" w:rsidR="00ED3A8A" w:rsidRDefault="002F6609" w:rsidP="008D2B2F">
            <w:pPr>
              <w:pStyle w:val="NoSpacing"/>
              <w:rPr>
                <w:sz w:val="22"/>
              </w:rPr>
            </w:pPr>
            <w:r>
              <w:rPr>
                <w:sz w:val="22"/>
              </w:rPr>
              <w:t>Outcomes for children have continued to improve. (evidenced in exit data)</w:t>
            </w:r>
          </w:p>
        </w:tc>
        <w:tc>
          <w:tcPr>
            <w:tcW w:w="1733" w:type="dxa"/>
          </w:tcPr>
          <w:p w14:paraId="03ED45D7" w14:textId="4A6C1F46" w:rsidR="00ED3A8A" w:rsidRDefault="00D44B5A" w:rsidP="00F92368">
            <w:pPr>
              <w:pStyle w:val="NoSpacing"/>
              <w:rPr>
                <w:sz w:val="22"/>
              </w:rPr>
            </w:pPr>
            <w:r>
              <w:rPr>
                <w:sz w:val="22"/>
              </w:rPr>
              <w:t>£</w:t>
            </w:r>
            <w:r w:rsidR="002F6609">
              <w:rPr>
                <w:sz w:val="22"/>
              </w:rPr>
              <w:t>2265.75</w:t>
            </w:r>
          </w:p>
        </w:tc>
      </w:tr>
      <w:tr w:rsidR="00DC0F73" w:rsidRPr="00935248" w14:paraId="2C101F9F" w14:textId="77777777" w:rsidTr="00935248">
        <w:tc>
          <w:tcPr>
            <w:tcW w:w="2834" w:type="dxa"/>
          </w:tcPr>
          <w:p w14:paraId="3C6A8627" w14:textId="3F84376B" w:rsidR="00DC0F73" w:rsidRDefault="00DC0F73" w:rsidP="002F6609">
            <w:pPr>
              <w:pStyle w:val="NoSpacing"/>
              <w:rPr>
                <w:sz w:val="22"/>
              </w:rPr>
            </w:pPr>
            <w:r>
              <w:rPr>
                <w:sz w:val="22"/>
              </w:rPr>
              <w:t xml:space="preserve">Develop the children’s opportunities </w:t>
            </w:r>
            <w:r w:rsidR="002F6609">
              <w:rPr>
                <w:sz w:val="22"/>
              </w:rPr>
              <w:t>for COEL, well-being and involvement and increase levels of engagement</w:t>
            </w:r>
          </w:p>
        </w:tc>
        <w:tc>
          <w:tcPr>
            <w:tcW w:w="2835" w:type="dxa"/>
          </w:tcPr>
          <w:p w14:paraId="5DA9481A" w14:textId="6C43D537" w:rsidR="00DC0F73" w:rsidRDefault="00DC0F73" w:rsidP="00F92368">
            <w:pPr>
              <w:pStyle w:val="NoSpacing"/>
              <w:rPr>
                <w:sz w:val="22"/>
              </w:rPr>
            </w:pPr>
            <w:r>
              <w:rPr>
                <w:sz w:val="22"/>
              </w:rPr>
              <w:t xml:space="preserve">Woodland nursery activities </w:t>
            </w:r>
          </w:p>
        </w:tc>
        <w:tc>
          <w:tcPr>
            <w:tcW w:w="3386" w:type="dxa"/>
          </w:tcPr>
          <w:p w14:paraId="424007A7" w14:textId="01578E2E" w:rsidR="00DC0F73" w:rsidRDefault="00DC0F73" w:rsidP="003B3DF1">
            <w:pPr>
              <w:pStyle w:val="NoSpacing"/>
              <w:rPr>
                <w:sz w:val="22"/>
              </w:rPr>
            </w:pPr>
            <w:r>
              <w:rPr>
                <w:sz w:val="22"/>
              </w:rPr>
              <w:t>Improved COEL and PD skills</w:t>
            </w:r>
          </w:p>
        </w:tc>
        <w:tc>
          <w:tcPr>
            <w:tcW w:w="3386" w:type="dxa"/>
          </w:tcPr>
          <w:p w14:paraId="2D727553" w14:textId="107B7167" w:rsidR="00DC0F73" w:rsidRDefault="002F6609" w:rsidP="008D2B2F">
            <w:pPr>
              <w:pStyle w:val="NoSpacing"/>
              <w:rPr>
                <w:sz w:val="22"/>
              </w:rPr>
            </w:pPr>
            <w:proofErr w:type="spellStart"/>
            <w:r>
              <w:rPr>
                <w:sz w:val="22"/>
              </w:rPr>
              <w:t>Childrens</w:t>
            </w:r>
            <w:proofErr w:type="spellEnd"/>
            <w:r>
              <w:rPr>
                <w:sz w:val="22"/>
              </w:rPr>
              <w:t xml:space="preserve"> </w:t>
            </w:r>
            <w:proofErr w:type="spellStart"/>
            <w:r>
              <w:rPr>
                <w:sz w:val="22"/>
              </w:rPr>
              <w:t>well being</w:t>
            </w:r>
            <w:proofErr w:type="spellEnd"/>
            <w:r>
              <w:rPr>
                <w:sz w:val="22"/>
              </w:rPr>
              <w:t xml:space="preserve"> and levels of involvement have improved following the projects (evidenced in teachers reports)</w:t>
            </w:r>
          </w:p>
        </w:tc>
        <w:tc>
          <w:tcPr>
            <w:tcW w:w="1733" w:type="dxa"/>
          </w:tcPr>
          <w:p w14:paraId="1B0BBAF6" w14:textId="66AD8D8E" w:rsidR="00DC0F73" w:rsidRDefault="002F6609" w:rsidP="00F92368">
            <w:pPr>
              <w:pStyle w:val="NoSpacing"/>
              <w:rPr>
                <w:sz w:val="22"/>
              </w:rPr>
            </w:pPr>
            <w:r>
              <w:rPr>
                <w:sz w:val="22"/>
              </w:rPr>
              <w:t>£2503.75</w:t>
            </w:r>
          </w:p>
        </w:tc>
      </w:tr>
      <w:tr w:rsidR="008F2EC1" w:rsidRPr="00935248" w14:paraId="4D90C6C0" w14:textId="77777777" w:rsidTr="00ED3A8A">
        <w:tc>
          <w:tcPr>
            <w:tcW w:w="14174" w:type="dxa"/>
            <w:gridSpan w:val="5"/>
            <w:shd w:val="clear" w:color="auto" w:fill="B8CCE4" w:themeFill="accent1" w:themeFillTint="66"/>
          </w:tcPr>
          <w:p w14:paraId="3D35A1E6" w14:textId="041736E5" w:rsidR="008F2EC1" w:rsidRDefault="008F2EC1" w:rsidP="00935248">
            <w:pPr>
              <w:pStyle w:val="NoSpacing"/>
              <w:numPr>
                <w:ilvl w:val="0"/>
                <w:numId w:val="4"/>
              </w:numPr>
              <w:rPr>
                <w:sz w:val="22"/>
              </w:rPr>
            </w:pPr>
            <w:r>
              <w:rPr>
                <w:sz w:val="22"/>
              </w:rPr>
              <w:t>Challenge for the more able</w:t>
            </w:r>
          </w:p>
        </w:tc>
      </w:tr>
      <w:tr w:rsidR="008F2EC1" w:rsidRPr="00935248" w14:paraId="19CB164F" w14:textId="77777777" w:rsidTr="00840CE5">
        <w:tc>
          <w:tcPr>
            <w:tcW w:w="2834" w:type="dxa"/>
          </w:tcPr>
          <w:p w14:paraId="028CC714" w14:textId="1AF5F708" w:rsidR="008F2EC1" w:rsidRDefault="00A10150" w:rsidP="008F2EC1">
            <w:pPr>
              <w:pStyle w:val="NoSpacing"/>
              <w:rPr>
                <w:sz w:val="22"/>
              </w:rPr>
            </w:pPr>
            <w:r>
              <w:rPr>
                <w:sz w:val="22"/>
              </w:rPr>
              <w:t>Improve % of children at expected or above in CLD and literacy</w:t>
            </w:r>
          </w:p>
        </w:tc>
        <w:tc>
          <w:tcPr>
            <w:tcW w:w="2835" w:type="dxa"/>
          </w:tcPr>
          <w:p w14:paraId="14B92502" w14:textId="77777777" w:rsidR="00A10150" w:rsidRDefault="00A10150" w:rsidP="00840CE5">
            <w:pPr>
              <w:pStyle w:val="NoSpacing"/>
              <w:rPr>
                <w:sz w:val="22"/>
              </w:rPr>
            </w:pPr>
            <w:r>
              <w:rPr>
                <w:sz w:val="22"/>
              </w:rPr>
              <w:t>Implement:</w:t>
            </w:r>
          </w:p>
          <w:p w14:paraId="4535AAC1" w14:textId="77777777" w:rsidR="00A10150" w:rsidRDefault="00A10150" w:rsidP="00A10150">
            <w:pPr>
              <w:pStyle w:val="NoSpacing"/>
              <w:numPr>
                <w:ilvl w:val="0"/>
                <w:numId w:val="8"/>
              </w:numPr>
              <w:rPr>
                <w:sz w:val="22"/>
              </w:rPr>
            </w:pPr>
            <w:r>
              <w:rPr>
                <w:sz w:val="22"/>
              </w:rPr>
              <w:t>helicopter stories</w:t>
            </w:r>
          </w:p>
          <w:p w14:paraId="50714C7E" w14:textId="77777777" w:rsidR="00A10150" w:rsidRDefault="00A10150" w:rsidP="00A10150">
            <w:pPr>
              <w:pStyle w:val="NoSpacing"/>
              <w:numPr>
                <w:ilvl w:val="0"/>
                <w:numId w:val="8"/>
              </w:numPr>
              <w:rPr>
                <w:sz w:val="22"/>
              </w:rPr>
            </w:pPr>
            <w:r>
              <w:rPr>
                <w:sz w:val="22"/>
              </w:rPr>
              <w:t>talking tables</w:t>
            </w:r>
          </w:p>
          <w:p w14:paraId="6DBDFECA" w14:textId="30C64E24" w:rsidR="008F2EC1" w:rsidRDefault="00A10150" w:rsidP="00A10150">
            <w:pPr>
              <w:pStyle w:val="NoSpacing"/>
              <w:numPr>
                <w:ilvl w:val="0"/>
                <w:numId w:val="8"/>
              </w:numPr>
              <w:rPr>
                <w:sz w:val="22"/>
              </w:rPr>
            </w:pPr>
            <w:r>
              <w:rPr>
                <w:sz w:val="22"/>
              </w:rPr>
              <w:t>Letters and sounds</w:t>
            </w:r>
          </w:p>
        </w:tc>
        <w:tc>
          <w:tcPr>
            <w:tcW w:w="3386" w:type="dxa"/>
          </w:tcPr>
          <w:p w14:paraId="60B6251E" w14:textId="77777777" w:rsidR="008F2EC1" w:rsidRDefault="008F2EC1" w:rsidP="008F2EC1">
            <w:pPr>
              <w:pStyle w:val="NoSpacing"/>
              <w:rPr>
                <w:sz w:val="22"/>
              </w:rPr>
            </w:pPr>
            <w:r>
              <w:rPr>
                <w:sz w:val="22"/>
              </w:rPr>
              <w:t>Improved CLD and literacy</w:t>
            </w:r>
          </w:p>
          <w:p w14:paraId="0ADF3B09" w14:textId="77777777" w:rsidR="008F2EC1" w:rsidRDefault="008F2EC1" w:rsidP="008F2EC1">
            <w:pPr>
              <w:pStyle w:val="NoSpacing"/>
              <w:rPr>
                <w:sz w:val="22"/>
              </w:rPr>
            </w:pPr>
          </w:p>
          <w:p w14:paraId="2CE471E3" w14:textId="42B07FB6" w:rsidR="008F2EC1" w:rsidRDefault="008F2EC1" w:rsidP="008F2EC1">
            <w:pPr>
              <w:pStyle w:val="NoSpacing"/>
              <w:rPr>
                <w:sz w:val="22"/>
              </w:rPr>
            </w:pPr>
          </w:p>
        </w:tc>
        <w:tc>
          <w:tcPr>
            <w:tcW w:w="3386" w:type="dxa"/>
          </w:tcPr>
          <w:p w14:paraId="4E083D02" w14:textId="77777777" w:rsidR="00A10150" w:rsidRDefault="00A10150" w:rsidP="008F2EC1">
            <w:pPr>
              <w:pStyle w:val="NoSpacing"/>
              <w:rPr>
                <w:sz w:val="22"/>
              </w:rPr>
            </w:pPr>
            <w:r>
              <w:rPr>
                <w:sz w:val="22"/>
              </w:rPr>
              <w:t>% of children at ARE in the prime areas of learning and literacy have increased from previous year</w:t>
            </w:r>
          </w:p>
          <w:p w14:paraId="1EFB15EC" w14:textId="3C1BAAE1" w:rsidR="00A10150" w:rsidRPr="00A10150" w:rsidRDefault="00A10150" w:rsidP="008F2EC1">
            <w:pPr>
              <w:pStyle w:val="NoSpacing"/>
              <w:rPr>
                <w:b/>
                <w:sz w:val="22"/>
                <w:u w:val="single"/>
              </w:rPr>
            </w:pPr>
            <w:r>
              <w:rPr>
                <w:sz w:val="22"/>
              </w:rPr>
              <w:t xml:space="preserve">               </w:t>
            </w:r>
            <w:r w:rsidRPr="00A10150">
              <w:rPr>
                <w:b/>
                <w:sz w:val="22"/>
                <w:u w:val="single"/>
              </w:rPr>
              <w:t>17/18       18/19</w:t>
            </w:r>
          </w:p>
          <w:p w14:paraId="635754E0" w14:textId="5F3218B3" w:rsidR="00A10150" w:rsidRDefault="00A10150" w:rsidP="008F2EC1">
            <w:pPr>
              <w:pStyle w:val="NoSpacing"/>
              <w:rPr>
                <w:sz w:val="22"/>
              </w:rPr>
            </w:pPr>
            <w:r>
              <w:rPr>
                <w:sz w:val="22"/>
              </w:rPr>
              <w:t>Prime      44%         57%</w:t>
            </w:r>
          </w:p>
          <w:p w14:paraId="52F1EE9A" w14:textId="3CB478A1" w:rsidR="008F2EC1" w:rsidRDefault="00A10150" w:rsidP="008F2EC1">
            <w:pPr>
              <w:pStyle w:val="NoSpacing"/>
              <w:rPr>
                <w:sz w:val="22"/>
              </w:rPr>
            </w:pPr>
            <w:r>
              <w:rPr>
                <w:sz w:val="22"/>
              </w:rPr>
              <w:t>Literacy   43%         48%</w:t>
            </w:r>
          </w:p>
        </w:tc>
        <w:tc>
          <w:tcPr>
            <w:tcW w:w="1733" w:type="dxa"/>
          </w:tcPr>
          <w:p w14:paraId="265B5B52" w14:textId="333CF5E5" w:rsidR="008F2EC1" w:rsidRDefault="00EA504F" w:rsidP="00840CE5">
            <w:pPr>
              <w:pStyle w:val="NoSpacing"/>
              <w:rPr>
                <w:sz w:val="22"/>
              </w:rPr>
            </w:pPr>
            <w:r>
              <w:rPr>
                <w:sz w:val="22"/>
              </w:rPr>
              <w:t>£0</w:t>
            </w:r>
          </w:p>
        </w:tc>
      </w:tr>
      <w:tr w:rsidR="00935248" w:rsidRPr="00935248" w14:paraId="03ED45DA" w14:textId="77777777" w:rsidTr="00ED3A8A">
        <w:tc>
          <w:tcPr>
            <w:tcW w:w="14174" w:type="dxa"/>
            <w:gridSpan w:val="5"/>
            <w:shd w:val="clear" w:color="auto" w:fill="B8CCE4" w:themeFill="accent1" w:themeFillTint="66"/>
          </w:tcPr>
          <w:p w14:paraId="03ED45D9" w14:textId="1DCD7C5E" w:rsidR="00935248" w:rsidRPr="00935248" w:rsidRDefault="00935248" w:rsidP="00935248">
            <w:pPr>
              <w:pStyle w:val="NoSpacing"/>
              <w:numPr>
                <w:ilvl w:val="0"/>
                <w:numId w:val="4"/>
              </w:numPr>
              <w:rPr>
                <w:sz w:val="22"/>
              </w:rPr>
            </w:pPr>
            <w:r>
              <w:rPr>
                <w:sz w:val="22"/>
              </w:rPr>
              <w:t>Targeted support</w:t>
            </w:r>
          </w:p>
        </w:tc>
      </w:tr>
      <w:tr w:rsidR="00935248" w:rsidRPr="00935248" w14:paraId="03ED45E0" w14:textId="77777777" w:rsidTr="00935248">
        <w:tc>
          <w:tcPr>
            <w:tcW w:w="2834" w:type="dxa"/>
          </w:tcPr>
          <w:p w14:paraId="03ED45DB" w14:textId="77777777" w:rsidR="00935248" w:rsidRPr="00935248" w:rsidRDefault="00935248" w:rsidP="00B510E0">
            <w:pPr>
              <w:pStyle w:val="NoSpacing"/>
              <w:rPr>
                <w:sz w:val="22"/>
              </w:rPr>
            </w:pPr>
            <w:r>
              <w:rPr>
                <w:sz w:val="22"/>
              </w:rPr>
              <w:t>Desired outcome</w:t>
            </w:r>
          </w:p>
        </w:tc>
        <w:tc>
          <w:tcPr>
            <w:tcW w:w="2835" w:type="dxa"/>
          </w:tcPr>
          <w:p w14:paraId="03ED45DC" w14:textId="77777777" w:rsidR="00935248" w:rsidRPr="00935248" w:rsidRDefault="00935248" w:rsidP="00B510E0">
            <w:pPr>
              <w:pStyle w:val="NoSpacing"/>
              <w:rPr>
                <w:sz w:val="22"/>
              </w:rPr>
            </w:pPr>
            <w:r>
              <w:rPr>
                <w:sz w:val="22"/>
              </w:rPr>
              <w:t>Activity / approach</w:t>
            </w:r>
          </w:p>
        </w:tc>
        <w:tc>
          <w:tcPr>
            <w:tcW w:w="3386" w:type="dxa"/>
          </w:tcPr>
          <w:p w14:paraId="03ED45DD" w14:textId="77777777" w:rsidR="00935248" w:rsidRPr="00935248" w:rsidRDefault="00935248" w:rsidP="00B510E0">
            <w:pPr>
              <w:pStyle w:val="NoSpacing"/>
              <w:rPr>
                <w:sz w:val="22"/>
              </w:rPr>
            </w:pPr>
            <w:r>
              <w:rPr>
                <w:sz w:val="22"/>
              </w:rPr>
              <w:t>Estimated impact</w:t>
            </w:r>
          </w:p>
        </w:tc>
        <w:tc>
          <w:tcPr>
            <w:tcW w:w="3386" w:type="dxa"/>
          </w:tcPr>
          <w:p w14:paraId="03ED45DE" w14:textId="77777777" w:rsidR="00935248" w:rsidRPr="00935248" w:rsidRDefault="00935248" w:rsidP="00B510E0">
            <w:pPr>
              <w:pStyle w:val="NoSpacing"/>
              <w:rPr>
                <w:sz w:val="22"/>
              </w:rPr>
            </w:pPr>
            <w:r>
              <w:rPr>
                <w:sz w:val="22"/>
              </w:rPr>
              <w:t>Lessons learnt</w:t>
            </w:r>
          </w:p>
        </w:tc>
        <w:tc>
          <w:tcPr>
            <w:tcW w:w="1733" w:type="dxa"/>
          </w:tcPr>
          <w:p w14:paraId="03ED45DF" w14:textId="77777777" w:rsidR="00935248" w:rsidRPr="00935248" w:rsidRDefault="00935248" w:rsidP="00B510E0">
            <w:pPr>
              <w:pStyle w:val="NoSpacing"/>
              <w:rPr>
                <w:sz w:val="22"/>
              </w:rPr>
            </w:pPr>
            <w:r>
              <w:rPr>
                <w:sz w:val="22"/>
              </w:rPr>
              <w:t>Cost</w:t>
            </w:r>
          </w:p>
        </w:tc>
      </w:tr>
      <w:tr w:rsidR="00935248" w:rsidRPr="00935248" w14:paraId="03ED45E9" w14:textId="77777777" w:rsidTr="00935248">
        <w:tc>
          <w:tcPr>
            <w:tcW w:w="2834" w:type="dxa"/>
          </w:tcPr>
          <w:p w14:paraId="03ED45E1" w14:textId="1F3BE3E5" w:rsidR="00935248" w:rsidRPr="00935248" w:rsidRDefault="008F2EC1" w:rsidP="00A10150">
            <w:pPr>
              <w:pStyle w:val="NoSpacing"/>
              <w:rPr>
                <w:sz w:val="22"/>
              </w:rPr>
            </w:pPr>
            <w:r>
              <w:rPr>
                <w:sz w:val="22"/>
              </w:rPr>
              <w:lastRenderedPageBreak/>
              <w:t xml:space="preserve">Improved outcomes in </w:t>
            </w:r>
            <w:proofErr w:type="spellStart"/>
            <w:r w:rsidR="00A10150">
              <w:rPr>
                <w:sz w:val="22"/>
              </w:rPr>
              <w:t>self regulation</w:t>
            </w:r>
            <w:proofErr w:type="spellEnd"/>
            <w:r w:rsidR="00A10150">
              <w:rPr>
                <w:sz w:val="22"/>
              </w:rPr>
              <w:t xml:space="preserve">, </w:t>
            </w:r>
            <w:proofErr w:type="spellStart"/>
            <w:r w:rsidR="00A10150">
              <w:rPr>
                <w:sz w:val="22"/>
              </w:rPr>
              <w:t>well being</w:t>
            </w:r>
            <w:proofErr w:type="spellEnd"/>
            <w:r w:rsidR="00A10150">
              <w:rPr>
                <w:sz w:val="22"/>
              </w:rPr>
              <w:t xml:space="preserve"> and involvement to support higher % ARE in prime areas</w:t>
            </w:r>
          </w:p>
        </w:tc>
        <w:tc>
          <w:tcPr>
            <w:tcW w:w="2835" w:type="dxa"/>
          </w:tcPr>
          <w:p w14:paraId="78094E50" w14:textId="77777777" w:rsidR="00A10150" w:rsidRDefault="00A10150" w:rsidP="00F92368">
            <w:pPr>
              <w:pStyle w:val="NoSpacing"/>
              <w:rPr>
                <w:sz w:val="22"/>
              </w:rPr>
            </w:pPr>
            <w:r>
              <w:rPr>
                <w:sz w:val="22"/>
              </w:rPr>
              <w:t>Learning to Learn</w:t>
            </w:r>
          </w:p>
          <w:p w14:paraId="751C51CC" w14:textId="77777777" w:rsidR="00A10150" w:rsidRDefault="00A10150" w:rsidP="00F92368">
            <w:pPr>
              <w:pStyle w:val="NoSpacing"/>
              <w:rPr>
                <w:sz w:val="22"/>
              </w:rPr>
            </w:pPr>
          </w:p>
          <w:p w14:paraId="03ED45E4" w14:textId="5A7AF33F" w:rsidR="00BB0606" w:rsidRPr="00935248" w:rsidRDefault="00A10150" w:rsidP="00F92368">
            <w:pPr>
              <w:pStyle w:val="NoSpacing"/>
              <w:rPr>
                <w:sz w:val="22"/>
              </w:rPr>
            </w:pPr>
            <w:proofErr w:type="spellStart"/>
            <w:r>
              <w:rPr>
                <w:sz w:val="22"/>
              </w:rPr>
              <w:t>Well being</w:t>
            </w:r>
            <w:proofErr w:type="spellEnd"/>
            <w:r>
              <w:rPr>
                <w:sz w:val="22"/>
              </w:rPr>
              <w:t xml:space="preserve"> project</w:t>
            </w:r>
          </w:p>
        </w:tc>
        <w:tc>
          <w:tcPr>
            <w:tcW w:w="3386" w:type="dxa"/>
          </w:tcPr>
          <w:p w14:paraId="03ED45E6" w14:textId="63FE24A8" w:rsidR="00E03617" w:rsidRPr="00935248" w:rsidRDefault="008868E8" w:rsidP="00F92368">
            <w:pPr>
              <w:pStyle w:val="NoSpacing"/>
              <w:rPr>
                <w:sz w:val="22"/>
              </w:rPr>
            </w:pPr>
            <w:r>
              <w:rPr>
                <w:sz w:val="22"/>
              </w:rPr>
              <w:t xml:space="preserve">A focus on children’s ability to become learners will have a greater impact on their future attainment </w:t>
            </w:r>
          </w:p>
        </w:tc>
        <w:tc>
          <w:tcPr>
            <w:tcW w:w="3386" w:type="dxa"/>
          </w:tcPr>
          <w:p w14:paraId="03ED45E7" w14:textId="7503D7AF" w:rsidR="00633449" w:rsidRPr="00935248" w:rsidRDefault="008868E8" w:rsidP="008F2EC1">
            <w:pPr>
              <w:pStyle w:val="NoSpacing"/>
              <w:rPr>
                <w:sz w:val="22"/>
              </w:rPr>
            </w:pPr>
            <w:r>
              <w:rPr>
                <w:sz w:val="22"/>
              </w:rPr>
              <w:t xml:space="preserve">Effective interventions teachers report </w:t>
            </w:r>
            <w:proofErr w:type="spellStart"/>
            <w:r>
              <w:rPr>
                <w:sz w:val="22"/>
              </w:rPr>
              <w:t>showns</w:t>
            </w:r>
            <w:proofErr w:type="spellEnd"/>
            <w:r>
              <w:rPr>
                <w:sz w:val="22"/>
              </w:rPr>
              <w:t xml:space="preserve"> increase in children’s </w:t>
            </w:r>
            <w:proofErr w:type="spellStart"/>
            <w:r>
              <w:rPr>
                <w:sz w:val="22"/>
              </w:rPr>
              <w:t>well being</w:t>
            </w:r>
            <w:proofErr w:type="spellEnd"/>
            <w:r>
              <w:rPr>
                <w:sz w:val="22"/>
              </w:rPr>
              <w:t xml:space="preserve"> and involvement and ASQ scores</w:t>
            </w:r>
          </w:p>
        </w:tc>
        <w:tc>
          <w:tcPr>
            <w:tcW w:w="1733" w:type="dxa"/>
          </w:tcPr>
          <w:p w14:paraId="03ED45E8" w14:textId="44B210E8" w:rsidR="00935248" w:rsidRPr="00935248" w:rsidRDefault="003B3DF1" w:rsidP="00F92368">
            <w:pPr>
              <w:pStyle w:val="NoSpacing"/>
              <w:rPr>
                <w:sz w:val="22"/>
              </w:rPr>
            </w:pPr>
            <w:r>
              <w:rPr>
                <w:sz w:val="22"/>
              </w:rPr>
              <w:t>£</w:t>
            </w:r>
            <w:r w:rsidR="00EA504F">
              <w:rPr>
                <w:sz w:val="22"/>
              </w:rPr>
              <w:t>0</w:t>
            </w:r>
          </w:p>
        </w:tc>
      </w:tr>
    </w:tbl>
    <w:p w14:paraId="03ED45F7" w14:textId="77777777" w:rsidR="00935248" w:rsidRPr="00935248" w:rsidRDefault="00935248" w:rsidP="00F92368">
      <w:pPr>
        <w:pStyle w:val="NoSpacing"/>
        <w:rPr>
          <w:sz w:val="22"/>
        </w:rPr>
      </w:pPr>
    </w:p>
    <w:sectPr w:rsidR="00935248" w:rsidRPr="00935248" w:rsidSect="00561CE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386A"/>
    <w:multiLevelType w:val="hybridMultilevel"/>
    <w:tmpl w:val="053A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B1D8A"/>
    <w:multiLevelType w:val="hybridMultilevel"/>
    <w:tmpl w:val="B498A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45710"/>
    <w:multiLevelType w:val="hybridMultilevel"/>
    <w:tmpl w:val="D5C8F012"/>
    <w:lvl w:ilvl="0" w:tplc="76C03F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A4CF2"/>
    <w:multiLevelType w:val="hybridMultilevel"/>
    <w:tmpl w:val="A3D0FF7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D21CD"/>
    <w:multiLevelType w:val="hybridMultilevel"/>
    <w:tmpl w:val="F9CC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91DA0"/>
    <w:multiLevelType w:val="hybridMultilevel"/>
    <w:tmpl w:val="6102E5F2"/>
    <w:lvl w:ilvl="0" w:tplc="BFA6B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337375"/>
    <w:multiLevelType w:val="hybridMultilevel"/>
    <w:tmpl w:val="A3D0FF7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28117D"/>
    <w:multiLevelType w:val="hybridMultilevel"/>
    <w:tmpl w:val="29CE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68"/>
    <w:rsid w:val="00010D45"/>
    <w:rsid w:val="00035927"/>
    <w:rsid w:val="00042617"/>
    <w:rsid w:val="0007782F"/>
    <w:rsid w:val="000A0323"/>
    <w:rsid w:val="00113A94"/>
    <w:rsid w:val="00145EDC"/>
    <w:rsid w:val="001556FB"/>
    <w:rsid w:val="00157A51"/>
    <w:rsid w:val="00192425"/>
    <w:rsid w:val="001B47EE"/>
    <w:rsid w:val="001D698C"/>
    <w:rsid w:val="001F2B9B"/>
    <w:rsid w:val="001F51DF"/>
    <w:rsid w:val="0023248D"/>
    <w:rsid w:val="00250CF1"/>
    <w:rsid w:val="00272743"/>
    <w:rsid w:val="002A3347"/>
    <w:rsid w:val="002B1148"/>
    <w:rsid w:val="002E14B6"/>
    <w:rsid w:val="002E7C2E"/>
    <w:rsid w:val="002F2DC3"/>
    <w:rsid w:val="002F6609"/>
    <w:rsid w:val="00335CBB"/>
    <w:rsid w:val="00394C9B"/>
    <w:rsid w:val="003B3DF1"/>
    <w:rsid w:val="003C4F65"/>
    <w:rsid w:val="00402A88"/>
    <w:rsid w:val="0041120C"/>
    <w:rsid w:val="004239E6"/>
    <w:rsid w:val="00427979"/>
    <w:rsid w:val="0043188A"/>
    <w:rsid w:val="00433DF3"/>
    <w:rsid w:val="00441ECA"/>
    <w:rsid w:val="004B4B9F"/>
    <w:rsid w:val="004C5B12"/>
    <w:rsid w:val="005019D6"/>
    <w:rsid w:val="00503297"/>
    <w:rsid w:val="00511F56"/>
    <w:rsid w:val="00532B31"/>
    <w:rsid w:val="00556CCA"/>
    <w:rsid w:val="00561CE2"/>
    <w:rsid w:val="00602A92"/>
    <w:rsid w:val="00633449"/>
    <w:rsid w:val="00633902"/>
    <w:rsid w:val="00667F6F"/>
    <w:rsid w:val="00690CF3"/>
    <w:rsid w:val="006B1707"/>
    <w:rsid w:val="006D6891"/>
    <w:rsid w:val="00700F3C"/>
    <w:rsid w:val="00710B90"/>
    <w:rsid w:val="00761335"/>
    <w:rsid w:val="007A6954"/>
    <w:rsid w:val="007A7AC1"/>
    <w:rsid w:val="007E199A"/>
    <w:rsid w:val="00816EA0"/>
    <w:rsid w:val="0082442A"/>
    <w:rsid w:val="00840CE5"/>
    <w:rsid w:val="008868E8"/>
    <w:rsid w:val="008B3541"/>
    <w:rsid w:val="008D2B2F"/>
    <w:rsid w:val="008F20A8"/>
    <w:rsid w:val="008F2EC1"/>
    <w:rsid w:val="00902AE3"/>
    <w:rsid w:val="00935248"/>
    <w:rsid w:val="009725D0"/>
    <w:rsid w:val="00993756"/>
    <w:rsid w:val="009C0A35"/>
    <w:rsid w:val="009D26BA"/>
    <w:rsid w:val="00A10150"/>
    <w:rsid w:val="00A156A3"/>
    <w:rsid w:val="00A85EB2"/>
    <w:rsid w:val="00AA0CE7"/>
    <w:rsid w:val="00AD2E15"/>
    <w:rsid w:val="00B3283D"/>
    <w:rsid w:val="00B3584C"/>
    <w:rsid w:val="00B510E0"/>
    <w:rsid w:val="00B548AF"/>
    <w:rsid w:val="00BB0606"/>
    <w:rsid w:val="00C332E2"/>
    <w:rsid w:val="00C3771A"/>
    <w:rsid w:val="00C54FB6"/>
    <w:rsid w:val="00C748DC"/>
    <w:rsid w:val="00CA13F3"/>
    <w:rsid w:val="00CF22E8"/>
    <w:rsid w:val="00D04F04"/>
    <w:rsid w:val="00D07A5B"/>
    <w:rsid w:val="00D33C8D"/>
    <w:rsid w:val="00D44B5A"/>
    <w:rsid w:val="00D845C3"/>
    <w:rsid w:val="00D85EE5"/>
    <w:rsid w:val="00D86AE9"/>
    <w:rsid w:val="00DA4677"/>
    <w:rsid w:val="00DC0F73"/>
    <w:rsid w:val="00DC4244"/>
    <w:rsid w:val="00DD3598"/>
    <w:rsid w:val="00E03617"/>
    <w:rsid w:val="00E34E07"/>
    <w:rsid w:val="00E36AA1"/>
    <w:rsid w:val="00E421CC"/>
    <w:rsid w:val="00E43F27"/>
    <w:rsid w:val="00EA504F"/>
    <w:rsid w:val="00EC3BB6"/>
    <w:rsid w:val="00ED3A8A"/>
    <w:rsid w:val="00F11194"/>
    <w:rsid w:val="00F61AA2"/>
    <w:rsid w:val="00F92368"/>
    <w:rsid w:val="00FB7C81"/>
    <w:rsid w:val="00FE1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451B"/>
  <w15:docId w15:val="{F3028CFA-BAC7-48B8-BA4C-2EDFCCE1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B3283D"/>
    <w:pPr>
      <w:spacing w:after="0" w:line="240" w:lineRule="auto"/>
    </w:p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style>
  <w:style w:type="table" w:styleId="TableGrid">
    <w:name w:val="Table Grid"/>
    <w:basedOn w:val="TableNormal"/>
    <w:uiPriority w:val="59"/>
    <w:rsid w:val="00F92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5EB2"/>
    <w:rPr>
      <w:rFonts w:ascii="Tahoma" w:hAnsi="Tahoma" w:cs="Tahoma"/>
      <w:sz w:val="16"/>
      <w:szCs w:val="16"/>
    </w:rPr>
  </w:style>
  <w:style w:type="character" w:customStyle="1" w:styleId="BalloonTextChar">
    <w:name w:val="Balloon Text Char"/>
    <w:basedOn w:val="DefaultParagraphFont"/>
    <w:link w:val="BalloonText"/>
    <w:uiPriority w:val="99"/>
    <w:semiHidden/>
    <w:rsid w:val="00A85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BDE025264C97419DC64F61B2ADE27F" ma:contentTypeVersion="11" ma:contentTypeDescription="Create a new document." ma:contentTypeScope="" ma:versionID="0ef282472e9686886fd1fb65e116101b">
  <xsd:schema xmlns:xsd="http://www.w3.org/2001/XMLSchema" xmlns:xs="http://www.w3.org/2001/XMLSchema" xmlns:p="http://schemas.microsoft.com/office/2006/metadata/properties" xmlns:ns2="ef8ec53b-32a4-45f5-921f-cd8efe72f8ea" targetNamespace="http://schemas.microsoft.com/office/2006/metadata/properties" ma:root="true" ma:fieldsID="54b70bea0f5553017728ec0d316dd928" ns2:_="">
    <xsd:import namespace="ef8ec53b-32a4-45f5-921f-cd8efe72f8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ec53b-32a4-45f5-921f-cd8efe72f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C522998-E99F-4D16-B39F-D959D08EFE6C}">
  <ds:schemaRefs>
    <ds:schemaRef ds:uri="http://schemas.microsoft.com/sharepoint/v3/contenttype/forms"/>
  </ds:schemaRefs>
</ds:datastoreItem>
</file>

<file path=customXml/itemProps2.xml><?xml version="1.0" encoding="utf-8"?>
<ds:datastoreItem xmlns:ds="http://schemas.openxmlformats.org/officeDocument/2006/customXml" ds:itemID="{0976C816-A2A3-4395-81B1-AE51591D8966}">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0788b7e0-0d2f-4145-bcd7-e82b3cd68b37"/>
    <ds:schemaRef ds:uri="http://schemas.microsoft.com/office/2006/metadata/properties"/>
  </ds:schemaRefs>
</ds:datastoreItem>
</file>

<file path=customXml/itemProps3.xml><?xml version="1.0" encoding="utf-8"?>
<ds:datastoreItem xmlns:ds="http://schemas.openxmlformats.org/officeDocument/2006/customXml" ds:itemID="{9DD4DCA8-338E-4DE1-9D6C-D9F26FDC02D5}"/>
</file>

<file path=customXml/itemProps4.xml><?xml version="1.0" encoding="utf-8"?>
<ds:datastoreItem xmlns:ds="http://schemas.openxmlformats.org/officeDocument/2006/customXml" ds:itemID="{8E381B6E-73B7-47C9-B23E-71328A37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 Headteacher Douglas Valley</dc:creator>
  <cp:lastModifiedBy>Rachel Lewis</cp:lastModifiedBy>
  <cp:revision>2</cp:revision>
  <cp:lastPrinted>2019-09-06T12:28:00Z</cp:lastPrinted>
  <dcterms:created xsi:type="dcterms:W3CDTF">2019-09-06T12:39:00Z</dcterms:created>
  <dcterms:modified xsi:type="dcterms:W3CDTF">2019-09-06T12:39:00Z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0x010100F8BDE025264C97419DC64F61B2ADE27F</vt:lpwstr>
  </property>
</Properties>
</file>